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BA0" w:rsidRPr="00382D99" w:rsidRDefault="00141BA0" w:rsidP="00514F67">
      <w:pPr>
        <w:tabs>
          <w:tab w:val="right" w:pos="10440"/>
          <w:tab w:val="right" w:pos="13323"/>
        </w:tabs>
        <w:spacing w:after="0"/>
        <w:rPr>
          <w:rFonts w:ascii="Arial" w:hAnsi="Arial" w:cs="Arial"/>
          <w:b/>
          <w:sz w:val="24"/>
          <w:szCs w:val="24"/>
          <w:lang w:val="en-US" w:eastAsia="zh-CN"/>
        </w:rPr>
      </w:pPr>
      <w:bookmarkStart w:id="0" w:name="_Toc481653327"/>
      <w:bookmarkStart w:id="1" w:name="_Toc519094990"/>
      <w:bookmarkStart w:id="2" w:name="_Toc481570476"/>
      <w:bookmarkStart w:id="3" w:name="historyclause"/>
      <w:bookmarkStart w:id="4" w:name="_GoBack"/>
      <w:bookmarkEnd w:id="4"/>
    </w:p>
    <w:p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#9</w:t>
      </w:r>
      <w:r w:rsidR="00497489">
        <w:rPr>
          <w:rFonts w:ascii="Arial" w:eastAsia="MS Mincho" w:hAnsi="Arial" w:cs="Arial"/>
          <w:b/>
          <w:sz w:val="24"/>
          <w:szCs w:val="24"/>
          <w:lang w:val="en-US"/>
        </w:rPr>
        <w:t>8</w:t>
      </w:r>
      <w:r w:rsidR="00FE444D">
        <w:rPr>
          <w:rFonts w:ascii="Arial" w:eastAsia="MS Mincho" w:hAnsi="Arial" w:cs="Arial"/>
          <w:b/>
          <w:sz w:val="24"/>
          <w:szCs w:val="24"/>
          <w:lang w:val="en-US"/>
        </w:rPr>
        <w:t>bis</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5B09D6" w:rsidRPr="005B09D6">
        <w:rPr>
          <w:rFonts w:ascii="Arial" w:eastAsia="MS Mincho" w:hAnsi="Arial" w:cs="Arial"/>
          <w:b/>
          <w:sz w:val="24"/>
          <w:szCs w:val="24"/>
          <w:lang w:val="en-US"/>
        </w:rPr>
        <w:t>210</w:t>
      </w:r>
      <w:r w:rsidR="009F099C">
        <w:rPr>
          <w:rFonts w:ascii="Arial" w:eastAsia="MS Mincho" w:hAnsi="Arial" w:cs="Arial"/>
          <w:b/>
          <w:sz w:val="24"/>
          <w:szCs w:val="24"/>
          <w:lang w:val="en-US"/>
        </w:rPr>
        <w:t>5350</w:t>
      </w:r>
    </w:p>
    <w:p w:rsidR="001E3B15" w:rsidRPr="005F5603" w:rsidRDefault="00FE444D" w:rsidP="001E3B15">
      <w:pPr>
        <w:pStyle w:val="a"/>
        <w:rPr>
          <w:rFonts w:eastAsia="SimSun"/>
          <w:bCs w:val="0"/>
          <w:sz w:val="24"/>
          <w:lang w:eastAsia="zh-CN"/>
        </w:rPr>
      </w:pPr>
      <w:bookmarkStart w:id="5" w:name="OLE_LINK1"/>
      <w:r>
        <w:rPr>
          <w:rFonts w:eastAsia="SimSun"/>
          <w:bCs w:val="0"/>
          <w:sz w:val="24"/>
          <w:lang w:eastAsia="zh-CN"/>
        </w:rPr>
        <w:t>Electronic Meeting</w:t>
      </w:r>
      <w:r w:rsidR="00693733">
        <w:rPr>
          <w:rFonts w:eastAsia="SimSun"/>
          <w:bCs w:val="0"/>
          <w:sz w:val="24"/>
          <w:lang w:eastAsia="zh-CN"/>
        </w:rPr>
        <w:t xml:space="preserve">, </w:t>
      </w:r>
      <w:r>
        <w:rPr>
          <w:rFonts w:eastAsia="SimSun"/>
          <w:bCs w:val="0"/>
          <w:sz w:val="24"/>
          <w:lang w:eastAsia="zh-CN"/>
        </w:rPr>
        <w:t>12 – 20 April</w:t>
      </w:r>
      <w:r w:rsidR="001E3B15">
        <w:rPr>
          <w:rFonts w:eastAsia="SimSun"/>
          <w:bCs w:val="0"/>
          <w:sz w:val="24"/>
          <w:lang w:eastAsia="zh-CN"/>
        </w:rPr>
        <w:t xml:space="preserve"> </w:t>
      </w:r>
      <w:r w:rsidR="001E3B15" w:rsidRPr="009F4EEE">
        <w:rPr>
          <w:rFonts w:eastAsia="SimSun"/>
          <w:bCs w:val="0"/>
          <w:sz w:val="24"/>
          <w:lang w:eastAsia="zh-CN"/>
        </w:rPr>
        <w:t>20</w:t>
      </w:r>
      <w:bookmarkEnd w:id="5"/>
      <w:r>
        <w:rPr>
          <w:rFonts w:eastAsia="SimSun"/>
          <w:bCs w:val="0"/>
          <w:sz w:val="24"/>
          <w:lang w:eastAsia="zh-CN"/>
        </w:rPr>
        <w:t>21</w:t>
      </w:r>
    </w:p>
    <w:p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rsidR="00D6575A" w:rsidRDefault="00514F67" w:rsidP="00514F67">
      <w:pPr>
        <w:tabs>
          <w:tab w:val="left" w:pos="1985"/>
        </w:tabs>
        <w:jc w:val="both"/>
        <w:rPr>
          <w:rFonts w:ascii="Arial" w:hAnsi="Arial" w:cs="Arial"/>
          <w:b/>
          <w:sz w:val="22"/>
          <w:szCs w:val="22"/>
        </w:rPr>
      </w:pPr>
      <w:r w:rsidRPr="00C9608B">
        <w:rPr>
          <w:rFonts w:ascii="Arial" w:hAnsi="Arial" w:cs="Arial"/>
          <w:b/>
          <w:sz w:val="22"/>
          <w:szCs w:val="22"/>
        </w:rPr>
        <w:t>Title:</w:t>
      </w:r>
      <w:r w:rsidRPr="00C9608B">
        <w:rPr>
          <w:rFonts w:ascii="Arial" w:hAnsi="Arial" w:cs="Arial"/>
          <w:b/>
          <w:sz w:val="22"/>
          <w:szCs w:val="22"/>
        </w:rPr>
        <w:tab/>
      </w:r>
      <w:r w:rsidR="004D7426">
        <w:rPr>
          <w:rFonts w:ascii="Arial" w:hAnsi="Arial" w:cs="Arial"/>
          <w:b/>
          <w:sz w:val="22"/>
          <w:szCs w:val="22"/>
        </w:rPr>
        <w:t>Consideration on high order band combinations for NR PC2 inter-band CA</w:t>
      </w:r>
    </w:p>
    <w:p w:rsidR="00514F67" w:rsidRPr="00090A8C" w:rsidRDefault="00D6575A" w:rsidP="00514F67">
      <w:pPr>
        <w:tabs>
          <w:tab w:val="left" w:pos="1985"/>
        </w:tabs>
        <w:jc w:val="both"/>
        <w:rPr>
          <w:rFonts w:ascii="Arial" w:hAnsi="Arial" w:cs="Arial"/>
          <w:color w:val="000000" w:themeColor="text1"/>
          <w:sz w:val="22"/>
          <w:szCs w:val="22"/>
        </w:rPr>
      </w:pPr>
      <w:r>
        <w:rPr>
          <w:rFonts w:ascii="Arial" w:hAnsi="Arial" w:cs="Arial"/>
          <w:b/>
          <w:sz w:val="22"/>
          <w:szCs w:val="22"/>
        </w:rPr>
        <w:t xml:space="preserve">         </w:t>
      </w:r>
      <w:r>
        <w:rPr>
          <w:rFonts w:ascii="Arial" w:hAnsi="Arial" w:cs="Arial"/>
          <w:b/>
          <w:sz w:val="22"/>
          <w:szCs w:val="22"/>
        </w:rPr>
        <w:tab/>
      </w:r>
      <w:proofErr w:type="gramStart"/>
      <w:r>
        <w:rPr>
          <w:rFonts w:ascii="Arial" w:hAnsi="Arial" w:cs="Arial"/>
          <w:b/>
          <w:sz w:val="22"/>
          <w:szCs w:val="22"/>
        </w:rPr>
        <w:t>and</w:t>
      </w:r>
      <w:proofErr w:type="gramEnd"/>
      <w:r>
        <w:rPr>
          <w:rFonts w:ascii="Arial" w:hAnsi="Arial" w:cs="Arial"/>
          <w:b/>
          <w:sz w:val="22"/>
          <w:szCs w:val="22"/>
        </w:rPr>
        <w:t xml:space="preserve"> SUL</w:t>
      </w:r>
    </w:p>
    <w:p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824FE5">
        <w:rPr>
          <w:rFonts w:ascii="Arial" w:hAnsi="Arial" w:cs="Arial"/>
          <w:color w:val="000000" w:themeColor="text1"/>
          <w:sz w:val="22"/>
          <w:szCs w:val="22"/>
        </w:rPr>
        <w:t>7</w:t>
      </w:r>
      <w:r w:rsidR="00CB331D" w:rsidRPr="00693733">
        <w:rPr>
          <w:rFonts w:ascii="Arial" w:hAnsi="Arial" w:cs="Arial"/>
          <w:color w:val="000000" w:themeColor="text1"/>
          <w:sz w:val="22"/>
          <w:szCs w:val="22"/>
        </w:rPr>
        <w:t>.</w:t>
      </w:r>
      <w:r w:rsidR="00824FE5">
        <w:rPr>
          <w:rFonts w:ascii="Arial" w:hAnsi="Arial" w:cs="Arial"/>
          <w:color w:val="000000" w:themeColor="text1"/>
          <w:sz w:val="22"/>
          <w:szCs w:val="22"/>
        </w:rPr>
        <w:t>22</w:t>
      </w:r>
      <w:r w:rsidR="009C392C">
        <w:rPr>
          <w:rFonts w:ascii="Arial" w:hAnsi="Arial" w:cs="Arial"/>
          <w:color w:val="000000" w:themeColor="text1"/>
          <w:sz w:val="22"/>
          <w:szCs w:val="22"/>
        </w:rPr>
        <w:t>.2</w:t>
      </w:r>
    </w:p>
    <w:p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Approval</w:t>
      </w:r>
    </w:p>
    <w:p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rsidR="00514F67" w:rsidRDefault="007B729A" w:rsidP="00514F67">
      <w:pPr>
        <w:rPr>
          <w:color w:val="000000" w:themeColor="text1"/>
          <w:lang w:eastAsia="zh-CN"/>
        </w:rPr>
      </w:pPr>
      <w:r w:rsidRPr="007B729A">
        <w:rPr>
          <w:noProof/>
          <w:color w:val="000000" w:themeColor="text1"/>
          <w:lang w:eastAsia="zh-CN"/>
        </w:rPr>
        <mc:AlternateContent>
          <mc:Choice Requires="wps">
            <w:drawing>
              <wp:anchor distT="45720" distB="45720" distL="114300" distR="114300" simplePos="0" relativeHeight="251659264" behindDoc="0" locked="0" layoutInCell="1" allowOverlap="1">
                <wp:simplePos x="0" y="0"/>
                <wp:positionH relativeFrom="column">
                  <wp:posOffset>-153670</wp:posOffset>
                </wp:positionH>
                <wp:positionV relativeFrom="paragraph">
                  <wp:posOffset>438785</wp:posOffset>
                </wp:positionV>
                <wp:extent cx="6612890" cy="1404620"/>
                <wp:effectExtent l="0" t="0" r="16510" b="1079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2890" cy="1404620"/>
                        </a:xfrm>
                        <a:prstGeom prst="rect">
                          <a:avLst/>
                        </a:prstGeom>
                        <a:solidFill>
                          <a:srgbClr val="FFFFFF"/>
                        </a:solidFill>
                        <a:ln w="9525">
                          <a:solidFill>
                            <a:srgbClr val="000000"/>
                          </a:solidFill>
                          <a:miter lim="800000"/>
                          <a:headEnd/>
                          <a:tailEnd/>
                        </a:ln>
                      </wps:spPr>
                      <wps:txbx>
                        <w:txbxContent>
                          <w:p w:rsidR="00635B00" w:rsidRPr="00A97C81" w:rsidRDefault="00635B00" w:rsidP="009E5B3F">
                            <w:pPr>
                              <w:numPr>
                                <w:ilvl w:val="0"/>
                                <w:numId w:val="6"/>
                              </w:numPr>
                              <w:overflowPunct w:val="0"/>
                              <w:autoSpaceDE w:val="0"/>
                              <w:autoSpaceDN w:val="0"/>
                              <w:adjustRightInd w:val="0"/>
                              <w:ind w:left="360" w:right="-99"/>
                              <w:textAlignment w:val="baseline"/>
                            </w:pPr>
                            <w:r w:rsidRPr="00A97C81">
                              <w:t>Specify the band-combination specific RF requirements for all listed</w:t>
                            </w:r>
                            <w:r w:rsidRPr="00A97C81">
                              <w:rPr>
                                <w:rFonts w:hint="eastAsia"/>
                                <w:lang w:eastAsia="zh-CN"/>
                              </w:rPr>
                              <w:t xml:space="preserve"> power class 2</w:t>
                            </w:r>
                            <w:r w:rsidRPr="00A97C81">
                              <w:t xml:space="preserve"> </w:t>
                            </w:r>
                            <w:r w:rsidRPr="00A97C81">
                              <w:rPr>
                                <w:rFonts w:hint="eastAsia"/>
                                <w:lang w:eastAsia="zh-CN"/>
                              </w:rPr>
                              <w:t xml:space="preserve">NR inter-band </w:t>
                            </w:r>
                            <w:r w:rsidRPr="00A97C81">
                              <w:rPr>
                                <w:lang w:eastAsia="zh-CN"/>
                              </w:rPr>
                              <w:t xml:space="preserve">UL </w:t>
                            </w:r>
                            <w:r w:rsidRPr="00A97C81">
                              <w:rPr>
                                <w:rFonts w:hint="eastAsia"/>
                                <w:lang w:eastAsia="zh-CN"/>
                              </w:rPr>
                              <w:t xml:space="preserve">CA </w:t>
                            </w:r>
                            <w:r>
                              <w:rPr>
                                <w:lang w:eastAsia="zh-CN"/>
                              </w:rPr>
                              <w:t xml:space="preserve"> </w:t>
                            </w:r>
                            <w:r w:rsidRPr="00A97C81">
                              <w:rPr>
                                <w:rFonts w:hint="eastAsia"/>
                                <w:lang w:eastAsia="zh-CN"/>
                              </w:rPr>
                              <w:t xml:space="preserve">and </w:t>
                            </w:r>
                            <w:r w:rsidRPr="00A97C81">
                              <w:rPr>
                                <w:lang w:eastAsia="ja-JP"/>
                              </w:rPr>
                              <w:t>SUL</w:t>
                            </w:r>
                            <w:r w:rsidRPr="00A97C81">
                              <w:rPr>
                                <w:rFonts w:hint="eastAsia"/>
                                <w:lang w:eastAsia="ja-JP"/>
                              </w:rPr>
                              <w:t xml:space="preserve"> </w:t>
                            </w:r>
                            <w:r w:rsidRPr="00A97C81">
                              <w:t>configurations with power class 2 on NUL and power class 3 on SUL</w:t>
                            </w:r>
                            <w:r>
                              <w:t xml:space="preserve"> </w:t>
                            </w:r>
                            <w:r>
                              <w:rPr>
                                <w:lang w:eastAsia="zh-CN"/>
                              </w:rPr>
                              <w:t>(</w:t>
                            </w:r>
                            <w:proofErr w:type="spellStart"/>
                            <w:r>
                              <w:rPr>
                                <w:lang w:eastAsia="zh-CN"/>
                              </w:rPr>
                              <w:t>xDL</w:t>
                            </w:r>
                            <w:proofErr w:type="spellEnd"/>
                            <w:r>
                              <w:rPr>
                                <w:lang w:eastAsia="zh-CN"/>
                              </w:rPr>
                              <w:t>/</w:t>
                            </w:r>
                            <w:proofErr w:type="spellStart"/>
                            <w:r>
                              <w:rPr>
                                <w:lang w:eastAsia="zh-CN"/>
                              </w:rPr>
                              <w:t>yUL</w:t>
                            </w:r>
                            <w:proofErr w:type="spellEnd"/>
                            <w:r>
                              <w:rPr>
                                <w:lang w:eastAsia="zh-CN"/>
                              </w:rPr>
                              <w:t>, x&gt;2, y=1, 2).</w:t>
                            </w:r>
                          </w:p>
                          <w:p w:rsidR="00635B00" w:rsidRPr="00A97C81" w:rsidRDefault="00635B00" w:rsidP="009E5B3F">
                            <w:pPr>
                              <w:numPr>
                                <w:ilvl w:val="0"/>
                                <w:numId w:val="6"/>
                              </w:numPr>
                              <w:overflowPunct w:val="0"/>
                              <w:autoSpaceDE w:val="0"/>
                              <w:autoSpaceDN w:val="0"/>
                              <w:adjustRightInd w:val="0"/>
                              <w:ind w:left="360" w:right="-99"/>
                              <w:textAlignment w:val="baseline"/>
                            </w:pPr>
                            <w:r w:rsidRPr="00A97C81">
                              <w:t>Analys</w:t>
                            </w:r>
                            <w:r w:rsidRPr="00A97C81">
                              <w:rPr>
                                <w:rFonts w:hint="eastAsia"/>
                                <w:lang w:eastAsia="zh-CN"/>
                              </w:rPr>
                              <w:t>ing</w:t>
                            </w:r>
                            <w:r w:rsidRPr="00A97C81">
                              <w:t xml:space="preserve"> combinations that have self-desensitization</w:t>
                            </w:r>
                            <w:r w:rsidRPr="00A97C81">
                              <w:rPr>
                                <w:rFonts w:hint="eastAsia"/>
                                <w:lang w:eastAsia="zh-CN"/>
                              </w:rPr>
                              <w:t xml:space="preserve">, applicable </w:t>
                            </w:r>
                            <w:r w:rsidRPr="00A97C81">
                              <w:t>∆T</w:t>
                            </w:r>
                            <w:r w:rsidRPr="00A97C81">
                              <w:rPr>
                                <w:vertAlign w:val="subscript"/>
                              </w:rPr>
                              <w:t>IB</w:t>
                            </w:r>
                            <w:r w:rsidRPr="00A97C81">
                              <w:rPr>
                                <w:rFonts w:hint="eastAsia"/>
                                <w:vertAlign w:val="subscript"/>
                                <w:lang w:eastAsia="ja-JP"/>
                              </w:rPr>
                              <w:t>, c</w:t>
                            </w:r>
                            <w:r w:rsidRPr="00A97C81">
                              <w:t xml:space="preserve"> and ∆R</w:t>
                            </w:r>
                            <w:r w:rsidRPr="00A97C81">
                              <w:rPr>
                                <w:vertAlign w:val="subscript"/>
                              </w:rPr>
                              <w:t>IB</w:t>
                            </w:r>
                            <w:r w:rsidRPr="00A97C81">
                              <w:rPr>
                                <w:rFonts w:hint="eastAsia"/>
                                <w:vertAlign w:val="subscript"/>
                                <w:lang w:eastAsia="ja-JP"/>
                              </w:rPr>
                              <w:t xml:space="preserve">, </w:t>
                            </w:r>
                            <w:r w:rsidRPr="00A97C81">
                              <w:rPr>
                                <w:rFonts w:hint="eastAsia"/>
                                <w:vertAlign w:val="subscript"/>
                                <w:lang w:eastAsia="zh-CN"/>
                              </w:rPr>
                              <w:t xml:space="preserve">c </w:t>
                            </w:r>
                            <w:r w:rsidRPr="00A97C81">
                              <w:rPr>
                                <w:rFonts w:hint="eastAsia"/>
                                <w:lang w:eastAsia="zh-CN"/>
                              </w:rPr>
                              <w:t>and r</w:t>
                            </w:r>
                            <w:r w:rsidRPr="00A97C81">
                              <w:t>eference sensitivity exceptions</w:t>
                            </w:r>
                            <w:r w:rsidRPr="00A97C81">
                              <w:rPr>
                                <w:rFonts w:hint="eastAsia"/>
                                <w:lang w:eastAsia="ja-JP"/>
                              </w:rPr>
                              <w:t xml:space="preserve"> including MSD test cases</w:t>
                            </w:r>
                            <w:r>
                              <w:rPr>
                                <w:lang w:eastAsia="ja-JP"/>
                              </w:rPr>
                              <w:t>.</w:t>
                            </w:r>
                          </w:p>
                          <w:p w:rsidR="00635B00" w:rsidRPr="00A97C81" w:rsidRDefault="00635B00" w:rsidP="009E5B3F">
                            <w:pPr>
                              <w:numPr>
                                <w:ilvl w:val="0"/>
                                <w:numId w:val="6"/>
                              </w:numPr>
                              <w:overflowPunct w:val="0"/>
                              <w:autoSpaceDE w:val="0"/>
                              <w:autoSpaceDN w:val="0"/>
                              <w:adjustRightInd w:val="0"/>
                              <w:ind w:left="360" w:right="-99"/>
                              <w:textAlignment w:val="baseline"/>
                            </w:pPr>
                            <w:r w:rsidRPr="00A97C81">
                              <w:rPr>
                                <w:rFonts w:hint="eastAsia"/>
                                <w:lang w:eastAsia="zh-CN"/>
                              </w:rPr>
                              <w:t xml:space="preserve">Other </w:t>
                            </w:r>
                            <w:r w:rsidRPr="00A97C81">
                              <w:rPr>
                                <w:lang w:eastAsia="zh-CN"/>
                              </w:rPr>
                              <w:t>additional impact to the requirements due to the high power on UL, if necessary</w:t>
                            </w:r>
                            <w:r>
                              <w:rPr>
                                <w:lang w:eastAsia="zh-CN"/>
                              </w:rPr>
                              <w:t>.</w:t>
                            </w:r>
                          </w:p>
                          <w:p w:rsidR="00635B00" w:rsidRPr="00A97C81" w:rsidRDefault="00635B00" w:rsidP="009E5B3F">
                            <w:pPr>
                              <w:ind w:left="360" w:right="-99"/>
                            </w:pPr>
                            <w:r w:rsidRPr="00A97C81">
                              <w:rPr>
                                <w:lang w:eastAsia="zh-CN"/>
                              </w:rPr>
                              <w:t>Note: for a band combination, the common requirements are expected</w:t>
                            </w:r>
                            <w:r>
                              <w:rPr>
                                <w:lang w:eastAsia="zh-CN"/>
                              </w:rPr>
                              <w:t>.</w:t>
                            </w:r>
                          </w:p>
                          <w:p w:rsidR="00635B00" w:rsidRPr="00A97C81" w:rsidRDefault="00635B00" w:rsidP="00635B00">
                            <w:pPr>
                              <w:spacing w:after="0"/>
                              <w:rPr>
                                <w:bCs/>
                                <w:lang w:eastAsia="zh-CN"/>
                              </w:rPr>
                            </w:pPr>
                            <w:r>
                              <w:rPr>
                                <w:bCs/>
                                <w:lang w:eastAsia="zh-CN"/>
                              </w:rPr>
                              <w:t xml:space="preserve">   </w:t>
                            </w:r>
                            <w:r w:rsidRPr="00A97C81">
                              <w:rPr>
                                <w:rFonts w:hint="eastAsia"/>
                                <w:bCs/>
                                <w:lang w:eastAsia="zh-CN"/>
                              </w:rPr>
                              <w:t>T</w:t>
                            </w:r>
                            <w:r w:rsidRPr="00A97C81">
                              <w:rPr>
                                <w:bCs/>
                                <w:lang w:eastAsia="zh-CN"/>
                              </w:rPr>
                              <w:t>h</w:t>
                            </w:r>
                            <w:r w:rsidRPr="00A97C81">
                              <w:rPr>
                                <w:rFonts w:hint="eastAsia"/>
                                <w:bCs/>
                                <w:lang w:eastAsia="zh-CN"/>
                              </w:rPr>
                              <w:t xml:space="preserve">e power class 2 NR </w:t>
                            </w:r>
                            <w:r w:rsidRPr="00A97C81">
                              <w:rPr>
                                <w:rFonts w:hint="eastAsia"/>
                                <w:lang w:eastAsia="zh-CN"/>
                              </w:rPr>
                              <w:t xml:space="preserve">inter-band CA </w:t>
                            </w:r>
                            <w:r w:rsidRPr="00A97C81">
                              <w:rPr>
                                <w:lang w:eastAsia="zh-CN"/>
                              </w:rPr>
                              <w:t xml:space="preserve">band combination configurations </w:t>
                            </w:r>
                            <w:r w:rsidRPr="00A97C81">
                              <w:rPr>
                                <w:rFonts w:hint="eastAsia"/>
                                <w:lang w:eastAsia="zh-CN"/>
                              </w:rPr>
                              <w:t xml:space="preserve">are </w:t>
                            </w:r>
                            <w:r w:rsidRPr="00A97C81">
                              <w:rPr>
                                <w:bCs/>
                              </w:rPr>
                              <w:t>defined in the table</w:t>
                            </w:r>
                            <w:r w:rsidRPr="00A97C81">
                              <w:rPr>
                                <w:rFonts w:hint="eastAsia"/>
                                <w:bCs/>
                                <w:lang w:eastAsia="zh-CN"/>
                              </w:rPr>
                              <w:t xml:space="preserve"> 1 </w:t>
                            </w:r>
                            <w:r w:rsidRPr="00A97C81">
                              <w:rPr>
                                <w:bCs/>
                              </w:rPr>
                              <w:t>below:</w:t>
                            </w:r>
                          </w:p>
                          <w:p w:rsidR="00635B00" w:rsidRPr="00635B00" w:rsidRDefault="00635B00" w:rsidP="00635B00">
                            <w:pPr>
                              <w:pStyle w:val="Caption"/>
                              <w:keepNext/>
                              <w:rPr>
                                <w:rFonts w:eastAsia="SimSun"/>
                                <w:lang w:val="en-GB" w:eastAsia="zh-CN"/>
                              </w:rPr>
                            </w:pPr>
                          </w:p>
                          <w:p w:rsidR="00635B00" w:rsidRPr="00A97C81" w:rsidRDefault="00635B00" w:rsidP="00635B00">
                            <w:pPr>
                              <w:pStyle w:val="Caption"/>
                              <w:keepNext/>
                              <w:rPr>
                                <w:rFonts w:eastAsia="SimSun"/>
                                <w:lang w:eastAsia="zh-CN"/>
                              </w:rPr>
                            </w:pPr>
                            <w:r>
                              <w:t xml:space="preserve">               </w:t>
                            </w:r>
                            <w:r w:rsidRPr="00A97C81">
                              <w:t xml:space="preserve">Table </w:t>
                            </w:r>
                            <w:r w:rsidRPr="00A97C81">
                              <w:rPr>
                                <w:rFonts w:eastAsia="SimSun" w:hint="eastAsia"/>
                                <w:lang w:eastAsia="zh-CN"/>
                              </w:rPr>
                              <w:t>1</w:t>
                            </w:r>
                            <w:r w:rsidRPr="00A97C81">
                              <w:t xml:space="preserve">: </w:t>
                            </w:r>
                            <w:r w:rsidRPr="00A97C81">
                              <w:rPr>
                                <w:rFonts w:eastAsia="SimSun" w:hint="eastAsia"/>
                                <w:lang w:eastAsia="zh-CN"/>
                              </w:rPr>
                              <w:t xml:space="preserve">Power class 2 </w:t>
                            </w:r>
                            <w:r w:rsidRPr="00A97C81">
                              <w:t xml:space="preserve">NR Inter-band CA for </w:t>
                            </w:r>
                            <w:r>
                              <w:t>x</w:t>
                            </w:r>
                            <w:r w:rsidRPr="00A97C81">
                              <w:t xml:space="preserve"> </w:t>
                            </w:r>
                            <w:r>
                              <w:t xml:space="preserve">(x&gt;2) </w:t>
                            </w:r>
                            <w:r w:rsidRPr="00A97C81">
                              <w:t xml:space="preserve">bands DL with </w:t>
                            </w:r>
                            <w:r>
                              <w:t>y (y=1, 2)</w:t>
                            </w:r>
                            <w:r w:rsidRPr="00A97C81">
                              <w:t xml:space="preserve"> bands UL</w:t>
                            </w:r>
                          </w:p>
                          <w:tbl>
                            <w:tblPr>
                              <w:tblW w:w="99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39"/>
                              <w:gridCol w:w="1137"/>
                              <w:gridCol w:w="1420"/>
                              <w:gridCol w:w="2416"/>
                              <w:gridCol w:w="2395"/>
                              <w:gridCol w:w="1326"/>
                            </w:tblGrid>
                            <w:tr w:rsidR="00635B00" w:rsidRPr="00A97C81" w:rsidTr="009E5B3F">
                              <w:trPr>
                                <w:cantSplit/>
                                <w:trHeight w:val="761"/>
                              </w:trPr>
                              <w:tc>
                                <w:tcPr>
                                  <w:tcW w:w="1239"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NR CA</w:t>
                                  </w:r>
                                </w:p>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configuration</w:t>
                                  </w:r>
                                </w:p>
                              </w:tc>
                              <w:tc>
                                <w:tcPr>
                                  <w:tcW w:w="1137"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Uplink CA</w:t>
                                  </w:r>
                                </w:p>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configuration</w:t>
                                  </w:r>
                                </w:p>
                              </w:tc>
                              <w:tc>
                                <w:tcPr>
                                  <w:tcW w:w="1420"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contact</w:t>
                                  </w:r>
                                </w:p>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name, company</w:t>
                                  </w:r>
                                </w:p>
                              </w:tc>
                              <w:tc>
                                <w:tcPr>
                                  <w:tcW w:w="2416"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Contact email</w:t>
                                  </w:r>
                                </w:p>
                              </w:tc>
                              <w:tc>
                                <w:tcPr>
                                  <w:tcW w:w="2395"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other supporting companies</w:t>
                                  </w:r>
                                </w:p>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(min. 3)</w:t>
                                  </w:r>
                                </w:p>
                              </w:tc>
                              <w:tc>
                                <w:tcPr>
                                  <w:tcW w:w="1326"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status</w:t>
                                  </w:r>
                                </w:p>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(new, ongoing, completed, stopped)</w:t>
                                  </w:r>
                                </w:p>
                              </w:tc>
                            </w:tr>
                            <w:tr w:rsidR="00635B00" w:rsidRPr="00A97C81" w:rsidTr="009E5B3F">
                              <w:trPr>
                                <w:cantSplit/>
                                <w:trHeight w:val="155"/>
                              </w:trPr>
                              <w:tc>
                                <w:tcPr>
                                  <w:tcW w:w="1239" w:type="dxa"/>
                                  <w:tcBorders>
                                    <w:top w:val="single" w:sz="4" w:space="0" w:color="auto"/>
                                    <w:left w:val="single" w:sz="4" w:space="0" w:color="auto"/>
                                    <w:bottom w:val="single" w:sz="4" w:space="0" w:color="auto"/>
                                    <w:right w:val="single" w:sz="4" w:space="0" w:color="auto"/>
                                  </w:tcBorders>
                                  <w:vAlign w:val="center"/>
                                </w:tcPr>
                                <w:p w:rsidR="00635B00" w:rsidRPr="00DB2A42" w:rsidRDefault="00635B00" w:rsidP="00635B00">
                                  <w:pPr>
                                    <w:pStyle w:val="TAL"/>
                                    <w:widowControl w:val="0"/>
                                    <w:jc w:val="both"/>
                                    <w:rPr>
                                      <w:rFonts w:cs="Arial"/>
                                      <w:sz w:val="16"/>
                                      <w:szCs w:val="18"/>
                                      <w:lang w:val="en-US" w:eastAsia="zh-CN"/>
                                    </w:rPr>
                                  </w:pPr>
                                  <w:r w:rsidRPr="00DB2A42">
                                    <w:rPr>
                                      <w:rFonts w:cs="Arial"/>
                                      <w:sz w:val="16"/>
                                      <w:szCs w:val="18"/>
                                      <w:lang w:val="en-US" w:eastAsia="zh-CN"/>
                                    </w:rPr>
                                    <w:t>CA_n</w:t>
                                  </w:r>
                                  <w:r w:rsidRPr="00DB2A42">
                                    <w:rPr>
                                      <w:rFonts w:cs="Arial" w:hint="eastAsia"/>
                                      <w:sz w:val="16"/>
                                      <w:szCs w:val="18"/>
                                      <w:lang w:val="en-US" w:eastAsia="zh-CN"/>
                                    </w:rPr>
                                    <w:t>1</w:t>
                                  </w:r>
                                  <w:r w:rsidRPr="00DB2A42">
                                    <w:rPr>
                                      <w:rFonts w:cs="Arial"/>
                                      <w:sz w:val="16"/>
                                      <w:szCs w:val="18"/>
                                      <w:lang w:val="en-US" w:eastAsia="zh-CN"/>
                                    </w:rPr>
                                    <w:t>A-n</w:t>
                                  </w:r>
                                  <w:r w:rsidRPr="00DB2A42">
                                    <w:rPr>
                                      <w:rFonts w:cs="Arial" w:hint="eastAsia"/>
                                      <w:sz w:val="16"/>
                                      <w:szCs w:val="18"/>
                                      <w:lang w:val="en-US" w:eastAsia="zh-CN"/>
                                    </w:rPr>
                                    <w:t>3</w:t>
                                  </w:r>
                                  <w:r w:rsidRPr="00DB2A42">
                                    <w:rPr>
                                      <w:rFonts w:cs="Arial"/>
                                      <w:sz w:val="16"/>
                                      <w:szCs w:val="18"/>
                                      <w:lang w:val="en-US" w:eastAsia="zh-CN"/>
                                    </w:rPr>
                                    <w:t>A-n7</w:t>
                                  </w:r>
                                  <w:r w:rsidRPr="00DB2A42">
                                    <w:rPr>
                                      <w:rFonts w:cs="Arial" w:hint="eastAsia"/>
                                      <w:sz w:val="16"/>
                                      <w:szCs w:val="18"/>
                                      <w:lang w:val="en-US" w:eastAsia="zh-CN"/>
                                    </w:rPr>
                                    <w:t>8</w:t>
                                  </w:r>
                                  <w:r w:rsidRPr="00DB2A42">
                                    <w:rPr>
                                      <w:rFonts w:cs="Arial"/>
                                      <w:sz w:val="16"/>
                                      <w:szCs w:val="18"/>
                                      <w:lang w:val="en-US" w:eastAsia="zh-CN"/>
                                    </w:rPr>
                                    <w:t>A</w:t>
                                  </w:r>
                                </w:p>
                              </w:tc>
                              <w:tc>
                                <w:tcPr>
                                  <w:tcW w:w="1137" w:type="dxa"/>
                                  <w:tcBorders>
                                    <w:top w:val="single" w:sz="4" w:space="0" w:color="auto"/>
                                    <w:left w:val="single" w:sz="4" w:space="0" w:color="auto"/>
                                    <w:bottom w:val="single" w:sz="4" w:space="0" w:color="auto"/>
                                    <w:right w:val="single" w:sz="4" w:space="0" w:color="auto"/>
                                  </w:tcBorders>
                                  <w:vAlign w:val="center"/>
                                </w:tcPr>
                                <w:p w:rsidR="00635B00" w:rsidRPr="00DB2A42" w:rsidRDefault="00635B00" w:rsidP="00635B00">
                                  <w:pPr>
                                    <w:pStyle w:val="TAL"/>
                                    <w:widowControl w:val="0"/>
                                    <w:jc w:val="both"/>
                                    <w:rPr>
                                      <w:rFonts w:cs="Arial"/>
                                      <w:sz w:val="16"/>
                                      <w:szCs w:val="18"/>
                                      <w:lang w:val="en-US" w:eastAsia="zh-CN"/>
                                    </w:rPr>
                                  </w:pPr>
                                  <w:r w:rsidRPr="00DB2A42">
                                    <w:rPr>
                                      <w:rFonts w:cs="Arial"/>
                                      <w:sz w:val="16"/>
                                      <w:szCs w:val="18"/>
                                      <w:lang w:val="en-US" w:eastAsia="zh-CN"/>
                                    </w:rPr>
                                    <w:t>CA_n</w:t>
                                  </w:r>
                                  <w:r w:rsidRPr="00DB2A42">
                                    <w:rPr>
                                      <w:rFonts w:cs="Arial" w:hint="eastAsia"/>
                                      <w:sz w:val="16"/>
                                      <w:szCs w:val="18"/>
                                      <w:lang w:val="en-US" w:eastAsia="zh-CN"/>
                                    </w:rPr>
                                    <w:t>1</w:t>
                                  </w:r>
                                  <w:r w:rsidRPr="00DB2A42">
                                    <w:rPr>
                                      <w:rFonts w:cs="Arial"/>
                                      <w:sz w:val="16"/>
                                      <w:szCs w:val="18"/>
                                      <w:lang w:val="en-US" w:eastAsia="zh-CN"/>
                                    </w:rPr>
                                    <w:t>A-n78A</w:t>
                                  </w:r>
                                </w:p>
                              </w:tc>
                              <w:tc>
                                <w:tcPr>
                                  <w:tcW w:w="1420"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jc w:val="both"/>
                                    <w:rPr>
                                      <w:rFonts w:cs="Arial"/>
                                      <w:sz w:val="16"/>
                                      <w:szCs w:val="18"/>
                                      <w:lang w:val="en-US" w:eastAsia="zh-CN"/>
                                    </w:rPr>
                                  </w:pPr>
                                  <w:proofErr w:type="spellStart"/>
                                  <w:r>
                                    <w:rPr>
                                      <w:rFonts w:cs="Arial" w:hint="eastAsia"/>
                                      <w:sz w:val="16"/>
                                      <w:szCs w:val="18"/>
                                      <w:lang w:val="en-US" w:eastAsia="zh-CN"/>
                                    </w:rPr>
                                    <w:t>B</w:t>
                                  </w:r>
                                  <w:r>
                                    <w:rPr>
                                      <w:rFonts w:cs="Arial"/>
                                      <w:sz w:val="16"/>
                                      <w:szCs w:val="18"/>
                                      <w:lang w:val="en-US" w:eastAsia="zh-CN"/>
                                    </w:rPr>
                                    <w:t>asaier</w:t>
                                  </w:r>
                                  <w:proofErr w:type="spellEnd"/>
                                  <w:r>
                                    <w:rPr>
                                      <w:rFonts w:cs="Arial"/>
                                      <w:sz w:val="16"/>
                                      <w:szCs w:val="18"/>
                                      <w:lang w:val="en-US" w:eastAsia="zh-CN"/>
                                    </w:rPr>
                                    <w:t xml:space="preserve"> </w:t>
                                  </w:r>
                                  <w:proofErr w:type="spellStart"/>
                                  <w:r>
                                    <w:rPr>
                                      <w:rFonts w:cs="Arial"/>
                                      <w:sz w:val="16"/>
                                      <w:szCs w:val="18"/>
                                      <w:lang w:val="en-US" w:eastAsia="zh-CN"/>
                                    </w:rPr>
                                    <w:t>Jialade</w:t>
                                  </w:r>
                                  <w:proofErr w:type="spellEnd"/>
                                </w:p>
                                <w:p w:rsidR="00635B00" w:rsidRDefault="00635B00" w:rsidP="00635B00">
                                  <w:pPr>
                                    <w:pStyle w:val="TAL"/>
                                    <w:widowControl w:val="0"/>
                                    <w:jc w:val="both"/>
                                    <w:rPr>
                                      <w:rFonts w:cs="Arial"/>
                                      <w:sz w:val="16"/>
                                      <w:szCs w:val="18"/>
                                      <w:lang w:val="en-US" w:eastAsia="zh-CN"/>
                                    </w:rPr>
                                  </w:pPr>
                                  <w:r>
                                    <w:rPr>
                                      <w:rFonts w:cs="Arial"/>
                                      <w:sz w:val="16"/>
                                      <w:szCs w:val="18"/>
                                      <w:lang w:val="en-US" w:eastAsia="zh-CN"/>
                                    </w:rPr>
                                    <w:t>China Unicom</w:t>
                                  </w:r>
                                </w:p>
                              </w:tc>
                              <w:tc>
                                <w:tcPr>
                                  <w:tcW w:w="2416"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jc w:val="both"/>
                                    <w:rPr>
                                      <w:rFonts w:cs="Arial"/>
                                      <w:sz w:val="16"/>
                                      <w:szCs w:val="18"/>
                                      <w:lang w:val="en-US" w:eastAsia="zh-CN"/>
                                    </w:rPr>
                                  </w:pPr>
                                  <w:r>
                                    <w:rPr>
                                      <w:rFonts w:cs="Arial" w:hint="eastAsia"/>
                                      <w:sz w:val="16"/>
                                      <w:szCs w:val="18"/>
                                      <w:lang w:val="en-US" w:eastAsia="zh-CN"/>
                                    </w:rPr>
                                    <w:t>b</w:t>
                                  </w:r>
                                  <w:r>
                                    <w:rPr>
                                      <w:rFonts w:cs="Arial"/>
                                      <w:sz w:val="16"/>
                                      <w:szCs w:val="18"/>
                                      <w:lang w:val="en-US" w:eastAsia="zh-CN"/>
                                    </w:rPr>
                                    <w:t>asejld@chinaunicom.cn</w:t>
                                  </w:r>
                                </w:p>
                              </w:tc>
                              <w:tc>
                                <w:tcPr>
                                  <w:tcW w:w="2395"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rPr>
                                      <w:rFonts w:cs="Arial"/>
                                      <w:sz w:val="16"/>
                                      <w:szCs w:val="18"/>
                                      <w:lang w:val="en-US" w:eastAsia="zh-CN"/>
                                    </w:rPr>
                                  </w:pPr>
                                  <w:r>
                                    <w:rPr>
                                      <w:rFonts w:cs="Arial" w:hint="eastAsia"/>
                                      <w:sz w:val="16"/>
                                      <w:szCs w:val="18"/>
                                      <w:lang w:val="en-US" w:eastAsia="zh-CN"/>
                                    </w:rPr>
                                    <w:t>H</w:t>
                                  </w:r>
                                  <w:r>
                                    <w:rPr>
                                      <w:rFonts w:cs="Arial"/>
                                      <w:sz w:val="16"/>
                                      <w:szCs w:val="18"/>
                                      <w:lang w:val="en-US" w:eastAsia="zh-CN"/>
                                    </w:rPr>
                                    <w:t xml:space="preserve">uawei, </w:t>
                                  </w:r>
                                  <w:proofErr w:type="spellStart"/>
                                  <w:r>
                                    <w:rPr>
                                      <w:rFonts w:cs="Arial"/>
                                      <w:sz w:val="16"/>
                                      <w:szCs w:val="18"/>
                                      <w:lang w:val="en-US" w:eastAsia="zh-CN"/>
                                    </w:rPr>
                                    <w:t>HiSilicon</w:t>
                                  </w:r>
                                  <w:proofErr w:type="spellEnd"/>
                                  <w:r>
                                    <w:rPr>
                                      <w:rFonts w:cs="Arial"/>
                                      <w:sz w:val="16"/>
                                      <w:szCs w:val="18"/>
                                      <w:lang w:val="en-US" w:eastAsia="zh-CN"/>
                                    </w:rPr>
                                    <w:t>, ZTE</w:t>
                                  </w:r>
                                </w:p>
                              </w:tc>
                              <w:tc>
                                <w:tcPr>
                                  <w:tcW w:w="1326"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keepNext/>
                                    <w:keepLines/>
                                    <w:widowControl w:val="0"/>
                                    <w:spacing w:after="0"/>
                                    <w:jc w:val="both"/>
                                    <w:rPr>
                                      <w:rFonts w:ascii="Arial" w:hAnsi="Arial" w:cs="Arial"/>
                                      <w:sz w:val="16"/>
                                      <w:szCs w:val="18"/>
                                      <w:lang w:val="en-US" w:eastAsia="zh-CN"/>
                                    </w:rPr>
                                  </w:pPr>
                                </w:p>
                                <w:p w:rsidR="00635B00" w:rsidRPr="00A97C81" w:rsidRDefault="00635B00" w:rsidP="00635B00">
                                  <w:pPr>
                                    <w:keepNext/>
                                    <w:keepLines/>
                                    <w:widowControl w:val="0"/>
                                    <w:spacing w:after="0"/>
                                    <w:jc w:val="both"/>
                                    <w:rPr>
                                      <w:rFonts w:ascii="Arial" w:eastAsia="Malgun Gothic" w:hAnsi="Arial" w:cs="Arial"/>
                                      <w:kern w:val="2"/>
                                      <w:sz w:val="16"/>
                                      <w:szCs w:val="18"/>
                                      <w:lang w:val="en-US" w:eastAsia="zh-CN"/>
                                    </w:rPr>
                                  </w:pPr>
                                  <w:r w:rsidRPr="00A97C81">
                                    <w:rPr>
                                      <w:rFonts w:ascii="Arial" w:hAnsi="Arial" w:cs="Arial"/>
                                      <w:sz w:val="16"/>
                                      <w:szCs w:val="18"/>
                                      <w:lang w:val="en-US" w:eastAsia="zh-CN"/>
                                    </w:rPr>
                                    <w:t>new</w:t>
                                  </w:r>
                                </w:p>
                              </w:tc>
                            </w:tr>
                            <w:tr w:rsidR="00635B00" w:rsidRPr="00A97C81" w:rsidTr="009E5B3F">
                              <w:trPr>
                                <w:cantSplit/>
                                <w:trHeight w:val="155"/>
                              </w:trPr>
                              <w:tc>
                                <w:tcPr>
                                  <w:tcW w:w="1239" w:type="dxa"/>
                                  <w:tcBorders>
                                    <w:top w:val="single" w:sz="4" w:space="0" w:color="auto"/>
                                    <w:left w:val="single" w:sz="4" w:space="0" w:color="auto"/>
                                    <w:bottom w:val="single" w:sz="4" w:space="0" w:color="auto"/>
                                    <w:right w:val="single" w:sz="4" w:space="0" w:color="auto"/>
                                  </w:tcBorders>
                                  <w:vAlign w:val="center"/>
                                </w:tcPr>
                                <w:p w:rsidR="00635B00" w:rsidRPr="00DB2A42" w:rsidRDefault="00635B00" w:rsidP="00635B00">
                                  <w:pPr>
                                    <w:pStyle w:val="TAL"/>
                                    <w:widowControl w:val="0"/>
                                    <w:jc w:val="both"/>
                                    <w:rPr>
                                      <w:rFonts w:cs="Arial"/>
                                      <w:sz w:val="16"/>
                                      <w:szCs w:val="18"/>
                                      <w:lang w:val="en-US" w:eastAsia="zh-CN"/>
                                    </w:rPr>
                                  </w:pPr>
                                  <w:r w:rsidRPr="00DB2A42">
                                    <w:rPr>
                                      <w:rFonts w:cs="Arial"/>
                                      <w:sz w:val="16"/>
                                      <w:szCs w:val="18"/>
                                      <w:lang w:val="en-US" w:eastAsia="zh-CN"/>
                                    </w:rPr>
                                    <w:t>CA_n</w:t>
                                  </w:r>
                                  <w:r w:rsidRPr="00DB2A42">
                                    <w:rPr>
                                      <w:rFonts w:cs="Arial" w:hint="eastAsia"/>
                                      <w:sz w:val="16"/>
                                      <w:szCs w:val="18"/>
                                      <w:lang w:val="en-US" w:eastAsia="zh-CN"/>
                                    </w:rPr>
                                    <w:t>1</w:t>
                                  </w:r>
                                  <w:r w:rsidRPr="00DB2A42">
                                    <w:rPr>
                                      <w:rFonts w:cs="Arial"/>
                                      <w:sz w:val="16"/>
                                      <w:szCs w:val="18"/>
                                      <w:lang w:val="en-US" w:eastAsia="zh-CN"/>
                                    </w:rPr>
                                    <w:t>A-n</w:t>
                                  </w:r>
                                  <w:r w:rsidRPr="00DB2A42">
                                    <w:rPr>
                                      <w:rFonts w:cs="Arial" w:hint="eastAsia"/>
                                      <w:sz w:val="16"/>
                                      <w:szCs w:val="18"/>
                                      <w:lang w:val="en-US" w:eastAsia="zh-CN"/>
                                    </w:rPr>
                                    <w:t>3</w:t>
                                  </w:r>
                                  <w:r w:rsidRPr="00DB2A42">
                                    <w:rPr>
                                      <w:rFonts w:cs="Arial"/>
                                      <w:sz w:val="16"/>
                                      <w:szCs w:val="18"/>
                                      <w:lang w:val="en-US" w:eastAsia="zh-CN"/>
                                    </w:rPr>
                                    <w:t>A-n7</w:t>
                                  </w:r>
                                  <w:r w:rsidRPr="00DB2A42">
                                    <w:rPr>
                                      <w:rFonts w:cs="Arial" w:hint="eastAsia"/>
                                      <w:sz w:val="16"/>
                                      <w:szCs w:val="18"/>
                                      <w:lang w:val="en-US" w:eastAsia="zh-CN"/>
                                    </w:rPr>
                                    <w:t>8</w:t>
                                  </w:r>
                                  <w:r w:rsidRPr="00DB2A42">
                                    <w:rPr>
                                      <w:rFonts w:cs="Arial"/>
                                      <w:sz w:val="16"/>
                                      <w:szCs w:val="18"/>
                                      <w:lang w:val="en-US" w:eastAsia="zh-CN"/>
                                    </w:rPr>
                                    <w:t>A</w:t>
                                  </w:r>
                                </w:p>
                              </w:tc>
                              <w:tc>
                                <w:tcPr>
                                  <w:tcW w:w="1137" w:type="dxa"/>
                                  <w:tcBorders>
                                    <w:top w:val="single" w:sz="4" w:space="0" w:color="auto"/>
                                    <w:left w:val="single" w:sz="4" w:space="0" w:color="auto"/>
                                    <w:bottom w:val="single" w:sz="4" w:space="0" w:color="auto"/>
                                    <w:right w:val="single" w:sz="4" w:space="0" w:color="auto"/>
                                  </w:tcBorders>
                                  <w:vAlign w:val="center"/>
                                </w:tcPr>
                                <w:p w:rsidR="00635B00" w:rsidRPr="00DB2A42" w:rsidRDefault="00635B00" w:rsidP="00635B00">
                                  <w:pPr>
                                    <w:pStyle w:val="TAL"/>
                                    <w:widowControl w:val="0"/>
                                    <w:jc w:val="both"/>
                                    <w:rPr>
                                      <w:rFonts w:cs="Arial"/>
                                      <w:sz w:val="16"/>
                                      <w:szCs w:val="18"/>
                                      <w:lang w:val="en-US" w:eastAsia="zh-CN"/>
                                    </w:rPr>
                                  </w:pPr>
                                  <w:r w:rsidRPr="00DB2A42">
                                    <w:rPr>
                                      <w:rFonts w:cs="Arial"/>
                                      <w:sz w:val="16"/>
                                      <w:szCs w:val="18"/>
                                      <w:lang w:val="en-US" w:eastAsia="zh-CN"/>
                                    </w:rPr>
                                    <w:t>CA_n3A-n78A</w:t>
                                  </w:r>
                                </w:p>
                              </w:tc>
                              <w:tc>
                                <w:tcPr>
                                  <w:tcW w:w="1420"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jc w:val="both"/>
                                    <w:rPr>
                                      <w:rFonts w:cs="Arial"/>
                                      <w:sz w:val="16"/>
                                      <w:szCs w:val="18"/>
                                      <w:lang w:val="en-US" w:eastAsia="zh-CN"/>
                                    </w:rPr>
                                  </w:pPr>
                                  <w:proofErr w:type="spellStart"/>
                                  <w:r>
                                    <w:rPr>
                                      <w:rFonts w:cs="Arial" w:hint="eastAsia"/>
                                      <w:sz w:val="16"/>
                                      <w:szCs w:val="18"/>
                                      <w:lang w:val="en-US" w:eastAsia="zh-CN"/>
                                    </w:rPr>
                                    <w:t>B</w:t>
                                  </w:r>
                                  <w:r>
                                    <w:rPr>
                                      <w:rFonts w:cs="Arial"/>
                                      <w:sz w:val="16"/>
                                      <w:szCs w:val="18"/>
                                      <w:lang w:val="en-US" w:eastAsia="zh-CN"/>
                                    </w:rPr>
                                    <w:t>asaier</w:t>
                                  </w:r>
                                  <w:proofErr w:type="spellEnd"/>
                                  <w:r>
                                    <w:rPr>
                                      <w:rFonts w:cs="Arial"/>
                                      <w:sz w:val="16"/>
                                      <w:szCs w:val="18"/>
                                      <w:lang w:val="en-US" w:eastAsia="zh-CN"/>
                                    </w:rPr>
                                    <w:t xml:space="preserve"> </w:t>
                                  </w:r>
                                  <w:proofErr w:type="spellStart"/>
                                  <w:r>
                                    <w:rPr>
                                      <w:rFonts w:cs="Arial"/>
                                      <w:sz w:val="16"/>
                                      <w:szCs w:val="18"/>
                                      <w:lang w:val="en-US" w:eastAsia="zh-CN"/>
                                    </w:rPr>
                                    <w:t>Jialade</w:t>
                                  </w:r>
                                  <w:proofErr w:type="spellEnd"/>
                                </w:p>
                                <w:p w:rsidR="00635B00" w:rsidRDefault="00635B00" w:rsidP="00635B00">
                                  <w:pPr>
                                    <w:pStyle w:val="TAL"/>
                                    <w:widowControl w:val="0"/>
                                    <w:jc w:val="both"/>
                                    <w:rPr>
                                      <w:rFonts w:cs="Arial"/>
                                      <w:sz w:val="16"/>
                                      <w:szCs w:val="18"/>
                                      <w:lang w:val="en-US" w:eastAsia="zh-CN"/>
                                    </w:rPr>
                                  </w:pPr>
                                  <w:r>
                                    <w:rPr>
                                      <w:rFonts w:cs="Arial"/>
                                      <w:sz w:val="16"/>
                                      <w:szCs w:val="18"/>
                                      <w:lang w:val="en-US" w:eastAsia="zh-CN"/>
                                    </w:rPr>
                                    <w:t>China Unicom</w:t>
                                  </w:r>
                                </w:p>
                              </w:tc>
                              <w:tc>
                                <w:tcPr>
                                  <w:tcW w:w="2416"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jc w:val="both"/>
                                    <w:rPr>
                                      <w:rFonts w:cs="Arial"/>
                                      <w:sz w:val="16"/>
                                      <w:szCs w:val="18"/>
                                      <w:lang w:val="en-US" w:eastAsia="zh-CN"/>
                                    </w:rPr>
                                  </w:pPr>
                                  <w:r>
                                    <w:rPr>
                                      <w:rFonts w:cs="Arial" w:hint="eastAsia"/>
                                      <w:sz w:val="16"/>
                                      <w:szCs w:val="18"/>
                                      <w:lang w:val="en-US" w:eastAsia="zh-CN"/>
                                    </w:rPr>
                                    <w:t>b</w:t>
                                  </w:r>
                                  <w:r>
                                    <w:rPr>
                                      <w:rFonts w:cs="Arial"/>
                                      <w:sz w:val="16"/>
                                      <w:szCs w:val="18"/>
                                      <w:lang w:val="en-US" w:eastAsia="zh-CN"/>
                                    </w:rPr>
                                    <w:t>asejld@chinaunicom.cn</w:t>
                                  </w:r>
                                </w:p>
                              </w:tc>
                              <w:tc>
                                <w:tcPr>
                                  <w:tcW w:w="2395"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rPr>
                                      <w:rFonts w:cs="Arial"/>
                                      <w:sz w:val="16"/>
                                      <w:szCs w:val="18"/>
                                      <w:lang w:val="en-US" w:eastAsia="zh-CN"/>
                                    </w:rPr>
                                  </w:pPr>
                                  <w:r>
                                    <w:rPr>
                                      <w:rFonts w:cs="Arial" w:hint="eastAsia"/>
                                      <w:sz w:val="16"/>
                                      <w:szCs w:val="18"/>
                                      <w:lang w:val="en-US" w:eastAsia="zh-CN"/>
                                    </w:rPr>
                                    <w:t>H</w:t>
                                  </w:r>
                                  <w:r>
                                    <w:rPr>
                                      <w:rFonts w:cs="Arial"/>
                                      <w:sz w:val="16"/>
                                      <w:szCs w:val="18"/>
                                      <w:lang w:val="en-US" w:eastAsia="zh-CN"/>
                                    </w:rPr>
                                    <w:t xml:space="preserve">uawei, </w:t>
                                  </w:r>
                                  <w:proofErr w:type="spellStart"/>
                                  <w:r>
                                    <w:rPr>
                                      <w:rFonts w:cs="Arial"/>
                                      <w:sz w:val="16"/>
                                      <w:szCs w:val="18"/>
                                      <w:lang w:val="en-US" w:eastAsia="zh-CN"/>
                                    </w:rPr>
                                    <w:t>HiSilicon</w:t>
                                  </w:r>
                                  <w:proofErr w:type="spellEnd"/>
                                  <w:r>
                                    <w:rPr>
                                      <w:rFonts w:cs="Arial"/>
                                      <w:sz w:val="16"/>
                                      <w:szCs w:val="18"/>
                                      <w:lang w:val="en-US" w:eastAsia="zh-CN"/>
                                    </w:rPr>
                                    <w:t>, ZTE</w:t>
                                  </w:r>
                                </w:p>
                              </w:tc>
                              <w:tc>
                                <w:tcPr>
                                  <w:tcW w:w="1326"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keepNext/>
                                    <w:keepLines/>
                                    <w:widowControl w:val="0"/>
                                    <w:spacing w:after="0"/>
                                    <w:jc w:val="both"/>
                                    <w:rPr>
                                      <w:rFonts w:ascii="Arial" w:hAnsi="Arial" w:cs="Arial"/>
                                      <w:sz w:val="16"/>
                                      <w:szCs w:val="18"/>
                                      <w:lang w:val="en-US" w:eastAsia="zh-CN"/>
                                    </w:rPr>
                                  </w:pPr>
                                </w:p>
                                <w:p w:rsidR="00635B00" w:rsidRPr="00A97C81" w:rsidRDefault="00635B00" w:rsidP="00635B00">
                                  <w:pPr>
                                    <w:keepNext/>
                                    <w:keepLines/>
                                    <w:widowControl w:val="0"/>
                                    <w:spacing w:after="0"/>
                                    <w:jc w:val="both"/>
                                    <w:rPr>
                                      <w:rFonts w:ascii="Arial" w:eastAsia="Malgun Gothic" w:hAnsi="Arial" w:cs="Arial"/>
                                      <w:kern w:val="2"/>
                                      <w:sz w:val="16"/>
                                      <w:szCs w:val="18"/>
                                      <w:lang w:val="en-US" w:eastAsia="zh-CN"/>
                                    </w:rPr>
                                  </w:pPr>
                                  <w:r w:rsidRPr="00A97C81">
                                    <w:rPr>
                                      <w:rFonts w:ascii="Arial" w:hAnsi="Arial" w:cs="Arial"/>
                                      <w:sz w:val="16"/>
                                      <w:szCs w:val="18"/>
                                      <w:lang w:val="en-US" w:eastAsia="zh-CN"/>
                                    </w:rPr>
                                    <w:t>new</w:t>
                                  </w:r>
                                </w:p>
                              </w:tc>
                            </w:tr>
                          </w:tbl>
                          <w:p w:rsidR="007B729A" w:rsidRPr="000B74EC" w:rsidRDefault="007B729A" w:rsidP="00635B00">
                            <w:pPr>
                              <w:widowControl w:val="0"/>
                              <w:spacing w:after="0" w:line="360" w:lineRule="auto"/>
                              <w:contextualSpacing/>
                              <w:jc w:val="both"/>
                              <w:rPr>
                                <w:rFonts w:eastAsia="DengXian"/>
                                <w:lang w:val="en-US"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2.1pt;margin-top:34.55pt;width:520.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">
                <v:textbox style="mso-fit-shape-to-text:t">
                  <w:txbxContent>
                    <w:p w:rsidR="00635B00" w:rsidRPr="00A97C81" w:rsidRDefault="00635B00" w:rsidP="009E5B3F">
                      <w:pPr>
                        <w:numPr>
                          <w:ilvl w:val="0"/>
                          <w:numId w:val="6"/>
                        </w:numPr>
                        <w:overflowPunct w:val="0"/>
                        <w:autoSpaceDE w:val="0"/>
                        <w:autoSpaceDN w:val="0"/>
                        <w:adjustRightInd w:val="0"/>
                        <w:ind w:left="360" w:right="-99"/>
                        <w:textAlignment w:val="baseline"/>
                      </w:pPr>
                      <w:r w:rsidRPr="00A97C81">
                        <w:t>Specify the band-combination specific RF requirements for all listed</w:t>
                      </w:r>
                      <w:r w:rsidRPr="00A97C81">
                        <w:rPr>
                          <w:rFonts w:hint="eastAsia"/>
                          <w:lang w:eastAsia="zh-CN"/>
                        </w:rPr>
                        <w:t xml:space="preserve"> power class 2</w:t>
                      </w:r>
                      <w:r w:rsidRPr="00A97C81">
                        <w:t xml:space="preserve"> </w:t>
                      </w:r>
                      <w:r w:rsidRPr="00A97C81">
                        <w:rPr>
                          <w:rFonts w:hint="eastAsia"/>
                          <w:lang w:eastAsia="zh-CN"/>
                        </w:rPr>
                        <w:t xml:space="preserve">NR inter-band </w:t>
                      </w:r>
                      <w:r w:rsidRPr="00A97C81">
                        <w:rPr>
                          <w:lang w:eastAsia="zh-CN"/>
                        </w:rPr>
                        <w:t xml:space="preserve">UL </w:t>
                      </w:r>
                      <w:r w:rsidRPr="00A97C81">
                        <w:rPr>
                          <w:rFonts w:hint="eastAsia"/>
                          <w:lang w:eastAsia="zh-CN"/>
                        </w:rPr>
                        <w:t xml:space="preserve">CA </w:t>
                      </w:r>
                      <w:r>
                        <w:rPr>
                          <w:lang w:eastAsia="zh-CN"/>
                        </w:rPr>
                        <w:t xml:space="preserve"> </w:t>
                      </w:r>
                      <w:r w:rsidRPr="00A97C81">
                        <w:rPr>
                          <w:rFonts w:hint="eastAsia"/>
                          <w:lang w:eastAsia="zh-CN"/>
                        </w:rPr>
                        <w:t xml:space="preserve">and </w:t>
                      </w:r>
                      <w:r w:rsidRPr="00A97C81">
                        <w:rPr>
                          <w:lang w:eastAsia="ja-JP"/>
                        </w:rPr>
                        <w:t>SUL</w:t>
                      </w:r>
                      <w:r w:rsidRPr="00A97C81">
                        <w:rPr>
                          <w:rFonts w:hint="eastAsia"/>
                          <w:lang w:eastAsia="ja-JP"/>
                        </w:rPr>
                        <w:t xml:space="preserve"> </w:t>
                      </w:r>
                      <w:r w:rsidRPr="00A97C81">
                        <w:t>configurations with power class 2 on NUL and power class 3 on SUL</w:t>
                      </w:r>
                      <w:r>
                        <w:t xml:space="preserve"> </w:t>
                      </w:r>
                      <w:r>
                        <w:rPr>
                          <w:lang w:eastAsia="zh-CN"/>
                        </w:rPr>
                        <w:t>(</w:t>
                      </w:r>
                      <w:proofErr w:type="spellStart"/>
                      <w:r>
                        <w:rPr>
                          <w:lang w:eastAsia="zh-CN"/>
                        </w:rPr>
                        <w:t>xDL</w:t>
                      </w:r>
                      <w:proofErr w:type="spellEnd"/>
                      <w:r>
                        <w:rPr>
                          <w:lang w:eastAsia="zh-CN"/>
                        </w:rPr>
                        <w:t>/</w:t>
                      </w:r>
                      <w:proofErr w:type="spellStart"/>
                      <w:r>
                        <w:rPr>
                          <w:lang w:eastAsia="zh-CN"/>
                        </w:rPr>
                        <w:t>yUL</w:t>
                      </w:r>
                      <w:proofErr w:type="spellEnd"/>
                      <w:r>
                        <w:rPr>
                          <w:lang w:eastAsia="zh-CN"/>
                        </w:rPr>
                        <w:t>, x&gt;2, y=1, 2).</w:t>
                      </w:r>
                    </w:p>
                    <w:p w:rsidR="00635B00" w:rsidRPr="00A97C81" w:rsidRDefault="00635B00" w:rsidP="009E5B3F">
                      <w:pPr>
                        <w:numPr>
                          <w:ilvl w:val="0"/>
                          <w:numId w:val="6"/>
                        </w:numPr>
                        <w:overflowPunct w:val="0"/>
                        <w:autoSpaceDE w:val="0"/>
                        <w:autoSpaceDN w:val="0"/>
                        <w:adjustRightInd w:val="0"/>
                        <w:ind w:left="360" w:right="-99"/>
                        <w:textAlignment w:val="baseline"/>
                      </w:pPr>
                      <w:r w:rsidRPr="00A97C81">
                        <w:t>Analys</w:t>
                      </w:r>
                      <w:r w:rsidRPr="00A97C81">
                        <w:rPr>
                          <w:rFonts w:hint="eastAsia"/>
                          <w:lang w:eastAsia="zh-CN"/>
                        </w:rPr>
                        <w:t>ing</w:t>
                      </w:r>
                      <w:r w:rsidRPr="00A97C81">
                        <w:t xml:space="preserve"> combinations that have self-desensitization</w:t>
                      </w:r>
                      <w:r w:rsidRPr="00A97C81">
                        <w:rPr>
                          <w:rFonts w:hint="eastAsia"/>
                          <w:lang w:eastAsia="zh-CN"/>
                        </w:rPr>
                        <w:t xml:space="preserve">, applicable </w:t>
                      </w:r>
                      <w:r w:rsidRPr="00A97C81">
                        <w:t>∆T</w:t>
                      </w:r>
                      <w:r w:rsidRPr="00A97C81">
                        <w:rPr>
                          <w:vertAlign w:val="subscript"/>
                        </w:rPr>
                        <w:t>IB</w:t>
                      </w:r>
                      <w:r w:rsidRPr="00A97C81">
                        <w:rPr>
                          <w:rFonts w:hint="eastAsia"/>
                          <w:vertAlign w:val="subscript"/>
                          <w:lang w:eastAsia="ja-JP"/>
                        </w:rPr>
                        <w:t>, c</w:t>
                      </w:r>
                      <w:r w:rsidRPr="00A97C81">
                        <w:t xml:space="preserve"> and ∆R</w:t>
                      </w:r>
                      <w:r w:rsidRPr="00A97C81">
                        <w:rPr>
                          <w:vertAlign w:val="subscript"/>
                        </w:rPr>
                        <w:t>IB</w:t>
                      </w:r>
                      <w:r w:rsidRPr="00A97C81">
                        <w:rPr>
                          <w:rFonts w:hint="eastAsia"/>
                          <w:vertAlign w:val="subscript"/>
                          <w:lang w:eastAsia="ja-JP"/>
                        </w:rPr>
                        <w:t xml:space="preserve">, </w:t>
                      </w:r>
                      <w:r w:rsidRPr="00A97C81">
                        <w:rPr>
                          <w:rFonts w:hint="eastAsia"/>
                          <w:vertAlign w:val="subscript"/>
                          <w:lang w:eastAsia="zh-CN"/>
                        </w:rPr>
                        <w:t xml:space="preserve">c </w:t>
                      </w:r>
                      <w:r w:rsidRPr="00A97C81">
                        <w:rPr>
                          <w:rFonts w:hint="eastAsia"/>
                          <w:lang w:eastAsia="zh-CN"/>
                        </w:rPr>
                        <w:t>and r</w:t>
                      </w:r>
                      <w:r w:rsidRPr="00A97C81">
                        <w:t>eference sensitivity exceptions</w:t>
                      </w:r>
                      <w:r w:rsidRPr="00A97C81">
                        <w:rPr>
                          <w:rFonts w:hint="eastAsia"/>
                          <w:lang w:eastAsia="ja-JP"/>
                        </w:rPr>
                        <w:t xml:space="preserve"> including MSD test cases</w:t>
                      </w:r>
                      <w:r>
                        <w:rPr>
                          <w:lang w:eastAsia="ja-JP"/>
                        </w:rPr>
                        <w:t>.</w:t>
                      </w:r>
                    </w:p>
                    <w:p w:rsidR="00635B00" w:rsidRPr="00A97C81" w:rsidRDefault="00635B00" w:rsidP="009E5B3F">
                      <w:pPr>
                        <w:numPr>
                          <w:ilvl w:val="0"/>
                          <w:numId w:val="6"/>
                        </w:numPr>
                        <w:overflowPunct w:val="0"/>
                        <w:autoSpaceDE w:val="0"/>
                        <w:autoSpaceDN w:val="0"/>
                        <w:adjustRightInd w:val="0"/>
                        <w:ind w:left="360" w:right="-99"/>
                        <w:textAlignment w:val="baseline"/>
                      </w:pPr>
                      <w:r w:rsidRPr="00A97C81">
                        <w:rPr>
                          <w:rFonts w:hint="eastAsia"/>
                          <w:lang w:eastAsia="zh-CN"/>
                        </w:rPr>
                        <w:t xml:space="preserve">Other </w:t>
                      </w:r>
                      <w:r w:rsidRPr="00A97C81">
                        <w:rPr>
                          <w:lang w:eastAsia="zh-CN"/>
                        </w:rPr>
                        <w:t>additional impact to the requirements due to the high power on UL, if necessary</w:t>
                      </w:r>
                      <w:r>
                        <w:rPr>
                          <w:lang w:eastAsia="zh-CN"/>
                        </w:rPr>
                        <w:t>.</w:t>
                      </w:r>
                    </w:p>
                    <w:p w:rsidR="00635B00" w:rsidRPr="00A97C81" w:rsidRDefault="00635B00" w:rsidP="009E5B3F">
                      <w:pPr>
                        <w:ind w:left="360" w:right="-99"/>
                      </w:pPr>
                      <w:r w:rsidRPr="00A97C81">
                        <w:rPr>
                          <w:lang w:eastAsia="zh-CN"/>
                        </w:rPr>
                        <w:t>Note: for a band combination, the common requirements are expected</w:t>
                      </w:r>
                      <w:r>
                        <w:rPr>
                          <w:lang w:eastAsia="zh-CN"/>
                        </w:rPr>
                        <w:t>.</w:t>
                      </w:r>
                    </w:p>
                    <w:p w:rsidR="00635B00" w:rsidRPr="00A97C81" w:rsidRDefault="00635B00" w:rsidP="00635B00">
                      <w:pPr>
                        <w:spacing w:after="0"/>
                        <w:rPr>
                          <w:bCs/>
                          <w:lang w:eastAsia="zh-CN"/>
                        </w:rPr>
                      </w:pPr>
                      <w:r>
                        <w:rPr>
                          <w:bCs/>
                          <w:lang w:eastAsia="zh-CN"/>
                        </w:rPr>
                        <w:t xml:space="preserve">   </w:t>
                      </w:r>
                      <w:r w:rsidRPr="00A97C81">
                        <w:rPr>
                          <w:rFonts w:hint="eastAsia"/>
                          <w:bCs/>
                          <w:lang w:eastAsia="zh-CN"/>
                        </w:rPr>
                        <w:t>T</w:t>
                      </w:r>
                      <w:r w:rsidRPr="00A97C81">
                        <w:rPr>
                          <w:bCs/>
                          <w:lang w:eastAsia="zh-CN"/>
                        </w:rPr>
                        <w:t>h</w:t>
                      </w:r>
                      <w:r w:rsidRPr="00A97C81">
                        <w:rPr>
                          <w:rFonts w:hint="eastAsia"/>
                          <w:bCs/>
                          <w:lang w:eastAsia="zh-CN"/>
                        </w:rPr>
                        <w:t xml:space="preserve">e power class 2 NR </w:t>
                      </w:r>
                      <w:r w:rsidRPr="00A97C81">
                        <w:rPr>
                          <w:rFonts w:hint="eastAsia"/>
                          <w:lang w:eastAsia="zh-CN"/>
                        </w:rPr>
                        <w:t xml:space="preserve">inter-band CA </w:t>
                      </w:r>
                      <w:r w:rsidRPr="00A97C81">
                        <w:rPr>
                          <w:lang w:eastAsia="zh-CN"/>
                        </w:rPr>
                        <w:t xml:space="preserve">band combination configurations </w:t>
                      </w:r>
                      <w:r w:rsidRPr="00A97C81">
                        <w:rPr>
                          <w:rFonts w:hint="eastAsia"/>
                          <w:lang w:eastAsia="zh-CN"/>
                        </w:rPr>
                        <w:t xml:space="preserve">are </w:t>
                      </w:r>
                      <w:r w:rsidRPr="00A97C81">
                        <w:rPr>
                          <w:bCs/>
                        </w:rPr>
                        <w:t>defined in the table</w:t>
                      </w:r>
                      <w:r w:rsidRPr="00A97C81">
                        <w:rPr>
                          <w:rFonts w:hint="eastAsia"/>
                          <w:bCs/>
                          <w:lang w:eastAsia="zh-CN"/>
                        </w:rPr>
                        <w:t xml:space="preserve"> 1 </w:t>
                      </w:r>
                      <w:r w:rsidRPr="00A97C81">
                        <w:rPr>
                          <w:bCs/>
                        </w:rPr>
                        <w:t>below:</w:t>
                      </w:r>
                    </w:p>
                    <w:p w:rsidR="00635B00" w:rsidRPr="00635B00" w:rsidRDefault="00635B00" w:rsidP="00635B00">
                      <w:pPr>
                        <w:pStyle w:val="Caption"/>
                        <w:keepNext/>
                        <w:rPr>
                          <w:rFonts w:eastAsia="SimSun"/>
                          <w:lang w:val="en-GB" w:eastAsia="zh-CN"/>
                        </w:rPr>
                      </w:pPr>
                    </w:p>
                    <w:p w:rsidR="00635B00" w:rsidRPr="00A97C81" w:rsidRDefault="00635B00" w:rsidP="00635B00">
                      <w:pPr>
                        <w:pStyle w:val="Caption"/>
                        <w:keepNext/>
                        <w:rPr>
                          <w:rFonts w:eastAsia="SimSun"/>
                          <w:lang w:eastAsia="zh-CN"/>
                        </w:rPr>
                      </w:pPr>
                      <w:r>
                        <w:t xml:space="preserve">               </w:t>
                      </w:r>
                      <w:r w:rsidRPr="00A97C81">
                        <w:t xml:space="preserve">Table </w:t>
                      </w:r>
                      <w:r w:rsidRPr="00A97C81">
                        <w:rPr>
                          <w:rFonts w:eastAsia="SimSun" w:hint="eastAsia"/>
                          <w:lang w:eastAsia="zh-CN"/>
                        </w:rPr>
                        <w:t>1</w:t>
                      </w:r>
                      <w:r w:rsidRPr="00A97C81">
                        <w:t xml:space="preserve">: </w:t>
                      </w:r>
                      <w:r w:rsidRPr="00A97C81">
                        <w:rPr>
                          <w:rFonts w:eastAsia="SimSun" w:hint="eastAsia"/>
                          <w:lang w:eastAsia="zh-CN"/>
                        </w:rPr>
                        <w:t xml:space="preserve">Power class 2 </w:t>
                      </w:r>
                      <w:r w:rsidRPr="00A97C81">
                        <w:t xml:space="preserve">NR Inter-band CA for </w:t>
                      </w:r>
                      <w:r>
                        <w:t>x</w:t>
                      </w:r>
                      <w:r w:rsidRPr="00A97C81">
                        <w:t xml:space="preserve"> </w:t>
                      </w:r>
                      <w:r>
                        <w:t xml:space="preserve">(x&gt;2) </w:t>
                      </w:r>
                      <w:r w:rsidRPr="00A97C81">
                        <w:t xml:space="preserve">bands DL with </w:t>
                      </w:r>
                      <w:r>
                        <w:t>y (y=1, 2)</w:t>
                      </w:r>
                      <w:r w:rsidRPr="00A97C81">
                        <w:t xml:space="preserve"> bands UL</w:t>
                      </w:r>
                    </w:p>
                    <w:tbl>
                      <w:tblPr>
                        <w:tblW w:w="99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39"/>
                        <w:gridCol w:w="1137"/>
                        <w:gridCol w:w="1420"/>
                        <w:gridCol w:w="2416"/>
                        <w:gridCol w:w="2395"/>
                        <w:gridCol w:w="1326"/>
                      </w:tblGrid>
                      <w:tr w:rsidR="00635B00" w:rsidRPr="00A97C81" w:rsidTr="009E5B3F">
                        <w:trPr>
                          <w:cantSplit/>
                          <w:trHeight w:val="761"/>
                        </w:trPr>
                        <w:tc>
                          <w:tcPr>
                            <w:tcW w:w="1239"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NR CA</w:t>
                            </w:r>
                          </w:p>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configuration</w:t>
                            </w:r>
                          </w:p>
                        </w:tc>
                        <w:tc>
                          <w:tcPr>
                            <w:tcW w:w="1137"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Uplink CA</w:t>
                            </w:r>
                          </w:p>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configuration</w:t>
                            </w:r>
                          </w:p>
                        </w:tc>
                        <w:tc>
                          <w:tcPr>
                            <w:tcW w:w="1420"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contact</w:t>
                            </w:r>
                          </w:p>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name, company</w:t>
                            </w:r>
                          </w:p>
                        </w:tc>
                        <w:tc>
                          <w:tcPr>
                            <w:tcW w:w="2416"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Contact email</w:t>
                            </w:r>
                          </w:p>
                        </w:tc>
                        <w:tc>
                          <w:tcPr>
                            <w:tcW w:w="2395"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other supporting companies</w:t>
                            </w:r>
                          </w:p>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(min. 3)</w:t>
                            </w:r>
                          </w:p>
                        </w:tc>
                        <w:tc>
                          <w:tcPr>
                            <w:tcW w:w="1326"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status</w:t>
                            </w:r>
                          </w:p>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(new, ongoing, completed, stopped)</w:t>
                            </w:r>
                          </w:p>
                        </w:tc>
                      </w:tr>
                      <w:tr w:rsidR="00635B00" w:rsidRPr="00A97C81" w:rsidTr="009E5B3F">
                        <w:trPr>
                          <w:cantSplit/>
                          <w:trHeight w:val="155"/>
                        </w:trPr>
                        <w:tc>
                          <w:tcPr>
                            <w:tcW w:w="1239" w:type="dxa"/>
                            <w:tcBorders>
                              <w:top w:val="single" w:sz="4" w:space="0" w:color="auto"/>
                              <w:left w:val="single" w:sz="4" w:space="0" w:color="auto"/>
                              <w:bottom w:val="single" w:sz="4" w:space="0" w:color="auto"/>
                              <w:right w:val="single" w:sz="4" w:space="0" w:color="auto"/>
                            </w:tcBorders>
                            <w:vAlign w:val="center"/>
                          </w:tcPr>
                          <w:p w:rsidR="00635B00" w:rsidRPr="00DB2A42" w:rsidRDefault="00635B00" w:rsidP="00635B00">
                            <w:pPr>
                              <w:pStyle w:val="TAL"/>
                              <w:widowControl w:val="0"/>
                              <w:jc w:val="both"/>
                              <w:rPr>
                                <w:rFonts w:cs="Arial"/>
                                <w:sz w:val="16"/>
                                <w:szCs w:val="18"/>
                                <w:lang w:val="en-US" w:eastAsia="zh-CN"/>
                              </w:rPr>
                            </w:pPr>
                            <w:r w:rsidRPr="00DB2A42">
                              <w:rPr>
                                <w:rFonts w:cs="Arial"/>
                                <w:sz w:val="16"/>
                                <w:szCs w:val="18"/>
                                <w:lang w:val="en-US" w:eastAsia="zh-CN"/>
                              </w:rPr>
                              <w:t>CA_n</w:t>
                            </w:r>
                            <w:r w:rsidRPr="00DB2A42">
                              <w:rPr>
                                <w:rFonts w:cs="Arial" w:hint="eastAsia"/>
                                <w:sz w:val="16"/>
                                <w:szCs w:val="18"/>
                                <w:lang w:val="en-US" w:eastAsia="zh-CN"/>
                              </w:rPr>
                              <w:t>1</w:t>
                            </w:r>
                            <w:r w:rsidRPr="00DB2A42">
                              <w:rPr>
                                <w:rFonts w:cs="Arial"/>
                                <w:sz w:val="16"/>
                                <w:szCs w:val="18"/>
                                <w:lang w:val="en-US" w:eastAsia="zh-CN"/>
                              </w:rPr>
                              <w:t>A-n</w:t>
                            </w:r>
                            <w:r w:rsidRPr="00DB2A42">
                              <w:rPr>
                                <w:rFonts w:cs="Arial" w:hint="eastAsia"/>
                                <w:sz w:val="16"/>
                                <w:szCs w:val="18"/>
                                <w:lang w:val="en-US" w:eastAsia="zh-CN"/>
                              </w:rPr>
                              <w:t>3</w:t>
                            </w:r>
                            <w:r w:rsidRPr="00DB2A42">
                              <w:rPr>
                                <w:rFonts w:cs="Arial"/>
                                <w:sz w:val="16"/>
                                <w:szCs w:val="18"/>
                                <w:lang w:val="en-US" w:eastAsia="zh-CN"/>
                              </w:rPr>
                              <w:t>A-n7</w:t>
                            </w:r>
                            <w:r w:rsidRPr="00DB2A42">
                              <w:rPr>
                                <w:rFonts w:cs="Arial" w:hint="eastAsia"/>
                                <w:sz w:val="16"/>
                                <w:szCs w:val="18"/>
                                <w:lang w:val="en-US" w:eastAsia="zh-CN"/>
                              </w:rPr>
                              <w:t>8</w:t>
                            </w:r>
                            <w:r w:rsidRPr="00DB2A42">
                              <w:rPr>
                                <w:rFonts w:cs="Arial"/>
                                <w:sz w:val="16"/>
                                <w:szCs w:val="18"/>
                                <w:lang w:val="en-US" w:eastAsia="zh-CN"/>
                              </w:rPr>
                              <w:t>A</w:t>
                            </w:r>
                          </w:p>
                        </w:tc>
                        <w:tc>
                          <w:tcPr>
                            <w:tcW w:w="1137" w:type="dxa"/>
                            <w:tcBorders>
                              <w:top w:val="single" w:sz="4" w:space="0" w:color="auto"/>
                              <w:left w:val="single" w:sz="4" w:space="0" w:color="auto"/>
                              <w:bottom w:val="single" w:sz="4" w:space="0" w:color="auto"/>
                              <w:right w:val="single" w:sz="4" w:space="0" w:color="auto"/>
                            </w:tcBorders>
                            <w:vAlign w:val="center"/>
                          </w:tcPr>
                          <w:p w:rsidR="00635B00" w:rsidRPr="00DB2A42" w:rsidRDefault="00635B00" w:rsidP="00635B00">
                            <w:pPr>
                              <w:pStyle w:val="TAL"/>
                              <w:widowControl w:val="0"/>
                              <w:jc w:val="both"/>
                              <w:rPr>
                                <w:rFonts w:cs="Arial"/>
                                <w:sz w:val="16"/>
                                <w:szCs w:val="18"/>
                                <w:lang w:val="en-US" w:eastAsia="zh-CN"/>
                              </w:rPr>
                            </w:pPr>
                            <w:r w:rsidRPr="00DB2A42">
                              <w:rPr>
                                <w:rFonts w:cs="Arial"/>
                                <w:sz w:val="16"/>
                                <w:szCs w:val="18"/>
                                <w:lang w:val="en-US" w:eastAsia="zh-CN"/>
                              </w:rPr>
                              <w:t>CA_n</w:t>
                            </w:r>
                            <w:r w:rsidRPr="00DB2A42">
                              <w:rPr>
                                <w:rFonts w:cs="Arial" w:hint="eastAsia"/>
                                <w:sz w:val="16"/>
                                <w:szCs w:val="18"/>
                                <w:lang w:val="en-US" w:eastAsia="zh-CN"/>
                              </w:rPr>
                              <w:t>1</w:t>
                            </w:r>
                            <w:r w:rsidRPr="00DB2A42">
                              <w:rPr>
                                <w:rFonts w:cs="Arial"/>
                                <w:sz w:val="16"/>
                                <w:szCs w:val="18"/>
                                <w:lang w:val="en-US" w:eastAsia="zh-CN"/>
                              </w:rPr>
                              <w:t>A-n78A</w:t>
                            </w:r>
                          </w:p>
                        </w:tc>
                        <w:tc>
                          <w:tcPr>
                            <w:tcW w:w="1420"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jc w:val="both"/>
                              <w:rPr>
                                <w:rFonts w:cs="Arial"/>
                                <w:sz w:val="16"/>
                                <w:szCs w:val="18"/>
                                <w:lang w:val="en-US" w:eastAsia="zh-CN"/>
                              </w:rPr>
                            </w:pPr>
                            <w:proofErr w:type="spellStart"/>
                            <w:r>
                              <w:rPr>
                                <w:rFonts w:cs="Arial" w:hint="eastAsia"/>
                                <w:sz w:val="16"/>
                                <w:szCs w:val="18"/>
                                <w:lang w:val="en-US" w:eastAsia="zh-CN"/>
                              </w:rPr>
                              <w:t>B</w:t>
                            </w:r>
                            <w:r>
                              <w:rPr>
                                <w:rFonts w:cs="Arial"/>
                                <w:sz w:val="16"/>
                                <w:szCs w:val="18"/>
                                <w:lang w:val="en-US" w:eastAsia="zh-CN"/>
                              </w:rPr>
                              <w:t>asaier</w:t>
                            </w:r>
                            <w:proofErr w:type="spellEnd"/>
                            <w:r>
                              <w:rPr>
                                <w:rFonts w:cs="Arial"/>
                                <w:sz w:val="16"/>
                                <w:szCs w:val="18"/>
                                <w:lang w:val="en-US" w:eastAsia="zh-CN"/>
                              </w:rPr>
                              <w:t xml:space="preserve"> </w:t>
                            </w:r>
                            <w:proofErr w:type="spellStart"/>
                            <w:r>
                              <w:rPr>
                                <w:rFonts w:cs="Arial"/>
                                <w:sz w:val="16"/>
                                <w:szCs w:val="18"/>
                                <w:lang w:val="en-US" w:eastAsia="zh-CN"/>
                              </w:rPr>
                              <w:t>Jialade</w:t>
                            </w:r>
                            <w:proofErr w:type="spellEnd"/>
                          </w:p>
                          <w:p w:rsidR="00635B00" w:rsidRDefault="00635B00" w:rsidP="00635B00">
                            <w:pPr>
                              <w:pStyle w:val="TAL"/>
                              <w:widowControl w:val="0"/>
                              <w:jc w:val="both"/>
                              <w:rPr>
                                <w:rFonts w:cs="Arial"/>
                                <w:sz w:val="16"/>
                                <w:szCs w:val="18"/>
                                <w:lang w:val="en-US" w:eastAsia="zh-CN"/>
                              </w:rPr>
                            </w:pPr>
                            <w:r>
                              <w:rPr>
                                <w:rFonts w:cs="Arial"/>
                                <w:sz w:val="16"/>
                                <w:szCs w:val="18"/>
                                <w:lang w:val="en-US" w:eastAsia="zh-CN"/>
                              </w:rPr>
                              <w:t>China Unicom</w:t>
                            </w:r>
                          </w:p>
                        </w:tc>
                        <w:tc>
                          <w:tcPr>
                            <w:tcW w:w="2416"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jc w:val="both"/>
                              <w:rPr>
                                <w:rFonts w:cs="Arial"/>
                                <w:sz w:val="16"/>
                                <w:szCs w:val="18"/>
                                <w:lang w:val="en-US" w:eastAsia="zh-CN"/>
                              </w:rPr>
                            </w:pPr>
                            <w:r>
                              <w:rPr>
                                <w:rFonts w:cs="Arial" w:hint="eastAsia"/>
                                <w:sz w:val="16"/>
                                <w:szCs w:val="18"/>
                                <w:lang w:val="en-US" w:eastAsia="zh-CN"/>
                              </w:rPr>
                              <w:t>b</w:t>
                            </w:r>
                            <w:r>
                              <w:rPr>
                                <w:rFonts w:cs="Arial"/>
                                <w:sz w:val="16"/>
                                <w:szCs w:val="18"/>
                                <w:lang w:val="en-US" w:eastAsia="zh-CN"/>
                              </w:rPr>
                              <w:t>asejld@chinaunicom.cn</w:t>
                            </w:r>
                          </w:p>
                        </w:tc>
                        <w:tc>
                          <w:tcPr>
                            <w:tcW w:w="2395"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rPr>
                                <w:rFonts w:cs="Arial"/>
                                <w:sz w:val="16"/>
                                <w:szCs w:val="18"/>
                                <w:lang w:val="en-US" w:eastAsia="zh-CN"/>
                              </w:rPr>
                            </w:pPr>
                            <w:r>
                              <w:rPr>
                                <w:rFonts w:cs="Arial" w:hint="eastAsia"/>
                                <w:sz w:val="16"/>
                                <w:szCs w:val="18"/>
                                <w:lang w:val="en-US" w:eastAsia="zh-CN"/>
                              </w:rPr>
                              <w:t>H</w:t>
                            </w:r>
                            <w:r>
                              <w:rPr>
                                <w:rFonts w:cs="Arial"/>
                                <w:sz w:val="16"/>
                                <w:szCs w:val="18"/>
                                <w:lang w:val="en-US" w:eastAsia="zh-CN"/>
                              </w:rPr>
                              <w:t xml:space="preserve">uawei, </w:t>
                            </w:r>
                            <w:proofErr w:type="spellStart"/>
                            <w:r>
                              <w:rPr>
                                <w:rFonts w:cs="Arial"/>
                                <w:sz w:val="16"/>
                                <w:szCs w:val="18"/>
                                <w:lang w:val="en-US" w:eastAsia="zh-CN"/>
                              </w:rPr>
                              <w:t>HiSilicon</w:t>
                            </w:r>
                            <w:proofErr w:type="spellEnd"/>
                            <w:r>
                              <w:rPr>
                                <w:rFonts w:cs="Arial"/>
                                <w:sz w:val="16"/>
                                <w:szCs w:val="18"/>
                                <w:lang w:val="en-US" w:eastAsia="zh-CN"/>
                              </w:rPr>
                              <w:t>, ZTE</w:t>
                            </w:r>
                          </w:p>
                        </w:tc>
                        <w:tc>
                          <w:tcPr>
                            <w:tcW w:w="1326"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keepNext/>
                              <w:keepLines/>
                              <w:widowControl w:val="0"/>
                              <w:spacing w:after="0"/>
                              <w:jc w:val="both"/>
                              <w:rPr>
                                <w:rFonts w:ascii="Arial" w:hAnsi="Arial" w:cs="Arial"/>
                                <w:sz w:val="16"/>
                                <w:szCs w:val="18"/>
                                <w:lang w:val="en-US" w:eastAsia="zh-CN"/>
                              </w:rPr>
                            </w:pPr>
                          </w:p>
                          <w:p w:rsidR="00635B00" w:rsidRPr="00A97C81" w:rsidRDefault="00635B00" w:rsidP="00635B00">
                            <w:pPr>
                              <w:keepNext/>
                              <w:keepLines/>
                              <w:widowControl w:val="0"/>
                              <w:spacing w:after="0"/>
                              <w:jc w:val="both"/>
                              <w:rPr>
                                <w:rFonts w:ascii="Arial" w:eastAsia="Malgun Gothic" w:hAnsi="Arial" w:cs="Arial"/>
                                <w:kern w:val="2"/>
                                <w:sz w:val="16"/>
                                <w:szCs w:val="18"/>
                                <w:lang w:val="en-US" w:eastAsia="zh-CN"/>
                              </w:rPr>
                            </w:pPr>
                            <w:r w:rsidRPr="00A97C81">
                              <w:rPr>
                                <w:rFonts w:ascii="Arial" w:hAnsi="Arial" w:cs="Arial"/>
                                <w:sz w:val="16"/>
                                <w:szCs w:val="18"/>
                                <w:lang w:val="en-US" w:eastAsia="zh-CN"/>
                              </w:rPr>
                              <w:t>new</w:t>
                            </w:r>
                          </w:p>
                        </w:tc>
                      </w:tr>
                      <w:tr w:rsidR="00635B00" w:rsidRPr="00A97C81" w:rsidTr="009E5B3F">
                        <w:trPr>
                          <w:cantSplit/>
                          <w:trHeight w:val="155"/>
                        </w:trPr>
                        <w:tc>
                          <w:tcPr>
                            <w:tcW w:w="1239" w:type="dxa"/>
                            <w:tcBorders>
                              <w:top w:val="single" w:sz="4" w:space="0" w:color="auto"/>
                              <w:left w:val="single" w:sz="4" w:space="0" w:color="auto"/>
                              <w:bottom w:val="single" w:sz="4" w:space="0" w:color="auto"/>
                              <w:right w:val="single" w:sz="4" w:space="0" w:color="auto"/>
                            </w:tcBorders>
                            <w:vAlign w:val="center"/>
                          </w:tcPr>
                          <w:p w:rsidR="00635B00" w:rsidRPr="00DB2A42" w:rsidRDefault="00635B00" w:rsidP="00635B00">
                            <w:pPr>
                              <w:pStyle w:val="TAL"/>
                              <w:widowControl w:val="0"/>
                              <w:jc w:val="both"/>
                              <w:rPr>
                                <w:rFonts w:cs="Arial"/>
                                <w:sz w:val="16"/>
                                <w:szCs w:val="18"/>
                                <w:lang w:val="en-US" w:eastAsia="zh-CN"/>
                              </w:rPr>
                            </w:pPr>
                            <w:r w:rsidRPr="00DB2A42">
                              <w:rPr>
                                <w:rFonts w:cs="Arial"/>
                                <w:sz w:val="16"/>
                                <w:szCs w:val="18"/>
                                <w:lang w:val="en-US" w:eastAsia="zh-CN"/>
                              </w:rPr>
                              <w:t>CA_n</w:t>
                            </w:r>
                            <w:r w:rsidRPr="00DB2A42">
                              <w:rPr>
                                <w:rFonts w:cs="Arial" w:hint="eastAsia"/>
                                <w:sz w:val="16"/>
                                <w:szCs w:val="18"/>
                                <w:lang w:val="en-US" w:eastAsia="zh-CN"/>
                              </w:rPr>
                              <w:t>1</w:t>
                            </w:r>
                            <w:r w:rsidRPr="00DB2A42">
                              <w:rPr>
                                <w:rFonts w:cs="Arial"/>
                                <w:sz w:val="16"/>
                                <w:szCs w:val="18"/>
                                <w:lang w:val="en-US" w:eastAsia="zh-CN"/>
                              </w:rPr>
                              <w:t>A-n</w:t>
                            </w:r>
                            <w:r w:rsidRPr="00DB2A42">
                              <w:rPr>
                                <w:rFonts w:cs="Arial" w:hint="eastAsia"/>
                                <w:sz w:val="16"/>
                                <w:szCs w:val="18"/>
                                <w:lang w:val="en-US" w:eastAsia="zh-CN"/>
                              </w:rPr>
                              <w:t>3</w:t>
                            </w:r>
                            <w:r w:rsidRPr="00DB2A42">
                              <w:rPr>
                                <w:rFonts w:cs="Arial"/>
                                <w:sz w:val="16"/>
                                <w:szCs w:val="18"/>
                                <w:lang w:val="en-US" w:eastAsia="zh-CN"/>
                              </w:rPr>
                              <w:t>A-n7</w:t>
                            </w:r>
                            <w:r w:rsidRPr="00DB2A42">
                              <w:rPr>
                                <w:rFonts w:cs="Arial" w:hint="eastAsia"/>
                                <w:sz w:val="16"/>
                                <w:szCs w:val="18"/>
                                <w:lang w:val="en-US" w:eastAsia="zh-CN"/>
                              </w:rPr>
                              <w:t>8</w:t>
                            </w:r>
                            <w:r w:rsidRPr="00DB2A42">
                              <w:rPr>
                                <w:rFonts w:cs="Arial"/>
                                <w:sz w:val="16"/>
                                <w:szCs w:val="18"/>
                                <w:lang w:val="en-US" w:eastAsia="zh-CN"/>
                              </w:rPr>
                              <w:t>A</w:t>
                            </w:r>
                          </w:p>
                        </w:tc>
                        <w:tc>
                          <w:tcPr>
                            <w:tcW w:w="1137" w:type="dxa"/>
                            <w:tcBorders>
                              <w:top w:val="single" w:sz="4" w:space="0" w:color="auto"/>
                              <w:left w:val="single" w:sz="4" w:space="0" w:color="auto"/>
                              <w:bottom w:val="single" w:sz="4" w:space="0" w:color="auto"/>
                              <w:right w:val="single" w:sz="4" w:space="0" w:color="auto"/>
                            </w:tcBorders>
                            <w:vAlign w:val="center"/>
                          </w:tcPr>
                          <w:p w:rsidR="00635B00" w:rsidRPr="00DB2A42" w:rsidRDefault="00635B00" w:rsidP="00635B00">
                            <w:pPr>
                              <w:pStyle w:val="TAL"/>
                              <w:widowControl w:val="0"/>
                              <w:jc w:val="both"/>
                              <w:rPr>
                                <w:rFonts w:cs="Arial"/>
                                <w:sz w:val="16"/>
                                <w:szCs w:val="18"/>
                                <w:lang w:val="en-US" w:eastAsia="zh-CN"/>
                              </w:rPr>
                            </w:pPr>
                            <w:r w:rsidRPr="00DB2A42">
                              <w:rPr>
                                <w:rFonts w:cs="Arial"/>
                                <w:sz w:val="16"/>
                                <w:szCs w:val="18"/>
                                <w:lang w:val="en-US" w:eastAsia="zh-CN"/>
                              </w:rPr>
                              <w:t>CA_n3A-n78A</w:t>
                            </w:r>
                          </w:p>
                        </w:tc>
                        <w:tc>
                          <w:tcPr>
                            <w:tcW w:w="1420"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jc w:val="both"/>
                              <w:rPr>
                                <w:rFonts w:cs="Arial"/>
                                <w:sz w:val="16"/>
                                <w:szCs w:val="18"/>
                                <w:lang w:val="en-US" w:eastAsia="zh-CN"/>
                              </w:rPr>
                            </w:pPr>
                            <w:proofErr w:type="spellStart"/>
                            <w:r>
                              <w:rPr>
                                <w:rFonts w:cs="Arial" w:hint="eastAsia"/>
                                <w:sz w:val="16"/>
                                <w:szCs w:val="18"/>
                                <w:lang w:val="en-US" w:eastAsia="zh-CN"/>
                              </w:rPr>
                              <w:t>B</w:t>
                            </w:r>
                            <w:r>
                              <w:rPr>
                                <w:rFonts w:cs="Arial"/>
                                <w:sz w:val="16"/>
                                <w:szCs w:val="18"/>
                                <w:lang w:val="en-US" w:eastAsia="zh-CN"/>
                              </w:rPr>
                              <w:t>asaier</w:t>
                            </w:r>
                            <w:proofErr w:type="spellEnd"/>
                            <w:r>
                              <w:rPr>
                                <w:rFonts w:cs="Arial"/>
                                <w:sz w:val="16"/>
                                <w:szCs w:val="18"/>
                                <w:lang w:val="en-US" w:eastAsia="zh-CN"/>
                              </w:rPr>
                              <w:t xml:space="preserve"> </w:t>
                            </w:r>
                            <w:proofErr w:type="spellStart"/>
                            <w:r>
                              <w:rPr>
                                <w:rFonts w:cs="Arial"/>
                                <w:sz w:val="16"/>
                                <w:szCs w:val="18"/>
                                <w:lang w:val="en-US" w:eastAsia="zh-CN"/>
                              </w:rPr>
                              <w:t>Jialade</w:t>
                            </w:r>
                            <w:proofErr w:type="spellEnd"/>
                          </w:p>
                          <w:p w:rsidR="00635B00" w:rsidRDefault="00635B00" w:rsidP="00635B00">
                            <w:pPr>
                              <w:pStyle w:val="TAL"/>
                              <w:widowControl w:val="0"/>
                              <w:jc w:val="both"/>
                              <w:rPr>
                                <w:rFonts w:cs="Arial"/>
                                <w:sz w:val="16"/>
                                <w:szCs w:val="18"/>
                                <w:lang w:val="en-US" w:eastAsia="zh-CN"/>
                              </w:rPr>
                            </w:pPr>
                            <w:r>
                              <w:rPr>
                                <w:rFonts w:cs="Arial"/>
                                <w:sz w:val="16"/>
                                <w:szCs w:val="18"/>
                                <w:lang w:val="en-US" w:eastAsia="zh-CN"/>
                              </w:rPr>
                              <w:t>China Unicom</w:t>
                            </w:r>
                          </w:p>
                        </w:tc>
                        <w:tc>
                          <w:tcPr>
                            <w:tcW w:w="2416"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jc w:val="both"/>
                              <w:rPr>
                                <w:rFonts w:cs="Arial"/>
                                <w:sz w:val="16"/>
                                <w:szCs w:val="18"/>
                                <w:lang w:val="en-US" w:eastAsia="zh-CN"/>
                              </w:rPr>
                            </w:pPr>
                            <w:r>
                              <w:rPr>
                                <w:rFonts w:cs="Arial" w:hint="eastAsia"/>
                                <w:sz w:val="16"/>
                                <w:szCs w:val="18"/>
                                <w:lang w:val="en-US" w:eastAsia="zh-CN"/>
                              </w:rPr>
                              <w:t>b</w:t>
                            </w:r>
                            <w:r>
                              <w:rPr>
                                <w:rFonts w:cs="Arial"/>
                                <w:sz w:val="16"/>
                                <w:szCs w:val="18"/>
                                <w:lang w:val="en-US" w:eastAsia="zh-CN"/>
                              </w:rPr>
                              <w:t>asejld@chinaunicom.cn</w:t>
                            </w:r>
                          </w:p>
                        </w:tc>
                        <w:tc>
                          <w:tcPr>
                            <w:tcW w:w="2395"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rPr>
                                <w:rFonts w:cs="Arial"/>
                                <w:sz w:val="16"/>
                                <w:szCs w:val="18"/>
                                <w:lang w:val="en-US" w:eastAsia="zh-CN"/>
                              </w:rPr>
                            </w:pPr>
                            <w:r>
                              <w:rPr>
                                <w:rFonts w:cs="Arial" w:hint="eastAsia"/>
                                <w:sz w:val="16"/>
                                <w:szCs w:val="18"/>
                                <w:lang w:val="en-US" w:eastAsia="zh-CN"/>
                              </w:rPr>
                              <w:t>H</w:t>
                            </w:r>
                            <w:r>
                              <w:rPr>
                                <w:rFonts w:cs="Arial"/>
                                <w:sz w:val="16"/>
                                <w:szCs w:val="18"/>
                                <w:lang w:val="en-US" w:eastAsia="zh-CN"/>
                              </w:rPr>
                              <w:t xml:space="preserve">uawei, </w:t>
                            </w:r>
                            <w:proofErr w:type="spellStart"/>
                            <w:r>
                              <w:rPr>
                                <w:rFonts w:cs="Arial"/>
                                <w:sz w:val="16"/>
                                <w:szCs w:val="18"/>
                                <w:lang w:val="en-US" w:eastAsia="zh-CN"/>
                              </w:rPr>
                              <w:t>HiSilicon</w:t>
                            </w:r>
                            <w:proofErr w:type="spellEnd"/>
                            <w:r>
                              <w:rPr>
                                <w:rFonts w:cs="Arial"/>
                                <w:sz w:val="16"/>
                                <w:szCs w:val="18"/>
                                <w:lang w:val="en-US" w:eastAsia="zh-CN"/>
                              </w:rPr>
                              <w:t>, ZTE</w:t>
                            </w:r>
                          </w:p>
                        </w:tc>
                        <w:tc>
                          <w:tcPr>
                            <w:tcW w:w="1326"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keepNext/>
                              <w:keepLines/>
                              <w:widowControl w:val="0"/>
                              <w:spacing w:after="0"/>
                              <w:jc w:val="both"/>
                              <w:rPr>
                                <w:rFonts w:ascii="Arial" w:hAnsi="Arial" w:cs="Arial"/>
                                <w:sz w:val="16"/>
                                <w:szCs w:val="18"/>
                                <w:lang w:val="en-US" w:eastAsia="zh-CN"/>
                              </w:rPr>
                            </w:pPr>
                          </w:p>
                          <w:p w:rsidR="00635B00" w:rsidRPr="00A97C81" w:rsidRDefault="00635B00" w:rsidP="00635B00">
                            <w:pPr>
                              <w:keepNext/>
                              <w:keepLines/>
                              <w:widowControl w:val="0"/>
                              <w:spacing w:after="0"/>
                              <w:jc w:val="both"/>
                              <w:rPr>
                                <w:rFonts w:ascii="Arial" w:eastAsia="Malgun Gothic" w:hAnsi="Arial" w:cs="Arial"/>
                                <w:kern w:val="2"/>
                                <w:sz w:val="16"/>
                                <w:szCs w:val="18"/>
                                <w:lang w:val="en-US" w:eastAsia="zh-CN"/>
                              </w:rPr>
                            </w:pPr>
                            <w:r w:rsidRPr="00A97C81">
                              <w:rPr>
                                <w:rFonts w:ascii="Arial" w:hAnsi="Arial" w:cs="Arial"/>
                                <w:sz w:val="16"/>
                                <w:szCs w:val="18"/>
                                <w:lang w:val="en-US" w:eastAsia="zh-CN"/>
                              </w:rPr>
                              <w:t>new</w:t>
                            </w:r>
                          </w:p>
                        </w:tc>
                      </w:tr>
                    </w:tbl>
                    <w:p w:rsidR="007B729A" w:rsidRPr="000B74EC" w:rsidRDefault="007B729A" w:rsidP="00635B00">
                      <w:pPr>
                        <w:widowControl w:val="0"/>
                        <w:spacing w:after="0" w:line="360" w:lineRule="auto"/>
                        <w:contextualSpacing/>
                        <w:jc w:val="both"/>
                        <w:rPr>
                          <w:rFonts w:eastAsia="DengXian"/>
                          <w:lang w:val="en-US" w:eastAsia="zh-CN"/>
                        </w:rPr>
                      </w:pPr>
                    </w:p>
                  </w:txbxContent>
                </v:textbox>
                <w10:wrap type="topAndBottom"/>
              </v:shape>
            </w:pict>
          </mc:Fallback>
        </mc:AlternateContent>
      </w:r>
      <w:r>
        <w:rPr>
          <w:color w:val="000000" w:themeColor="text1"/>
          <w:lang w:eastAsia="zh-CN"/>
        </w:rPr>
        <w:t>In</w:t>
      </w:r>
      <w:r w:rsidR="00A27C22">
        <w:rPr>
          <w:color w:val="000000" w:themeColor="text1"/>
          <w:lang w:eastAsia="zh-CN"/>
        </w:rPr>
        <w:t xml:space="preserve"> RAN#91</w:t>
      </w:r>
      <w:r>
        <w:rPr>
          <w:color w:val="000000" w:themeColor="text1"/>
          <w:lang w:eastAsia="zh-CN"/>
        </w:rPr>
        <w:t xml:space="preserve">, the WI </w:t>
      </w:r>
      <w:r w:rsidR="00A27C22">
        <w:rPr>
          <w:color w:val="000000" w:themeColor="text1"/>
          <w:lang w:eastAsia="zh-CN"/>
        </w:rPr>
        <w:t>Power Class 2 UE for NR inter-band CA and SUL configurations with x (x&gt;2) bands DL and y (y=1, 2) bands UL was</w:t>
      </w:r>
      <w:r>
        <w:rPr>
          <w:color w:val="000000" w:themeColor="text1"/>
          <w:lang w:eastAsia="zh-CN"/>
        </w:rPr>
        <w:t xml:space="preserve"> [1]. The WI objectives are reproduced below.</w:t>
      </w:r>
    </w:p>
    <w:p w:rsidR="007B729A" w:rsidRDefault="0024735C" w:rsidP="00514F67">
      <w:pPr>
        <w:rPr>
          <w:color w:val="000000" w:themeColor="text1"/>
          <w:lang w:eastAsia="zh-CN"/>
        </w:rPr>
      </w:pPr>
      <w:r>
        <w:rPr>
          <w:color w:val="000000" w:themeColor="text1"/>
          <w:lang w:eastAsia="zh-CN"/>
        </w:rPr>
        <w:t>In the following, we provide further clarification on the WI and propose the general procedure for the work to be carried out.</w:t>
      </w:r>
    </w:p>
    <w:p w:rsidR="007B26A7" w:rsidRPr="00C14CE5"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rsidR="00980E07" w:rsidRDefault="00980E07" w:rsidP="00D66EA2">
      <w:pPr>
        <w:rPr>
          <w:color w:val="000000" w:themeColor="text1"/>
          <w:lang w:eastAsia="zh-CN"/>
        </w:rPr>
      </w:pPr>
      <w:r>
        <w:rPr>
          <w:color w:val="000000" w:themeColor="text1"/>
          <w:lang w:eastAsia="zh-CN"/>
        </w:rPr>
        <w:t>According to the WID [1], three types of band combinations are envisaged, i.e</w:t>
      </w:r>
      <w:proofErr w:type="gramStart"/>
      <w:r>
        <w:rPr>
          <w:color w:val="000000" w:themeColor="text1"/>
          <w:lang w:eastAsia="zh-CN"/>
        </w:rPr>
        <w:t>.,</w:t>
      </w:r>
      <w:proofErr w:type="gramEnd"/>
    </w:p>
    <w:p w:rsidR="00980E07" w:rsidRDefault="00980E07" w:rsidP="00980E07">
      <w:pPr>
        <w:pStyle w:val="ListParagraph"/>
        <w:numPr>
          <w:ilvl w:val="0"/>
          <w:numId w:val="7"/>
        </w:numPr>
        <w:rPr>
          <w:color w:val="000000" w:themeColor="text1"/>
          <w:lang w:eastAsia="zh-CN"/>
        </w:rPr>
      </w:pPr>
      <w:r>
        <w:rPr>
          <w:color w:val="000000" w:themeColor="text1"/>
          <w:lang w:eastAsia="zh-CN"/>
        </w:rPr>
        <w:t xml:space="preserve">PC2 CA with </w:t>
      </w:r>
      <w:r w:rsidR="00F21FBA">
        <w:rPr>
          <w:color w:val="000000" w:themeColor="text1"/>
          <w:lang w:eastAsia="zh-CN"/>
        </w:rPr>
        <w:t xml:space="preserve">more than two bands DL and </w:t>
      </w:r>
      <w:r>
        <w:rPr>
          <w:color w:val="000000" w:themeColor="text1"/>
          <w:lang w:eastAsia="zh-CN"/>
        </w:rPr>
        <w:t xml:space="preserve">one </w:t>
      </w:r>
      <w:r w:rsidR="00F21FBA">
        <w:rPr>
          <w:color w:val="000000" w:themeColor="text1"/>
          <w:lang w:eastAsia="zh-CN"/>
        </w:rPr>
        <w:t xml:space="preserve">band </w:t>
      </w:r>
      <w:r>
        <w:rPr>
          <w:color w:val="000000" w:themeColor="text1"/>
          <w:lang w:eastAsia="zh-CN"/>
        </w:rPr>
        <w:t>UL</w:t>
      </w:r>
    </w:p>
    <w:p w:rsidR="00980E07" w:rsidRDefault="00980E07" w:rsidP="00980E07">
      <w:pPr>
        <w:pStyle w:val="ListParagraph"/>
        <w:numPr>
          <w:ilvl w:val="0"/>
          <w:numId w:val="7"/>
        </w:numPr>
        <w:rPr>
          <w:color w:val="000000" w:themeColor="text1"/>
          <w:lang w:eastAsia="zh-CN"/>
        </w:rPr>
      </w:pPr>
      <w:r>
        <w:rPr>
          <w:color w:val="000000" w:themeColor="text1"/>
          <w:lang w:eastAsia="zh-CN"/>
        </w:rPr>
        <w:t xml:space="preserve">PC2 CA with </w:t>
      </w:r>
      <w:r w:rsidR="00F21FBA">
        <w:rPr>
          <w:color w:val="000000" w:themeColor="text1"/>
          <w:lang w:eastAsia="zh-CN"/>
        </w:rPr>
        <w:t>more than two bands DL and two bands</w:t>
      </w:r>
      <w:r>
        <w:rPr>
          <w:color w:val="000000" w:themeColor="text1"/>
          <w:lang w:eastAsia="zh-CN"/>
        </w:rPr>
        <w:t xml:space="preserve"> UL</w:t>
      </w:r>
    </w:p>
    <w:p w:rsidR="00980E07" w:rsidRPr="00980E07" w:rsidRDefault="00980E07" w:rsidP="00980E07">
      <w:pPr>
        <w:pStyle w:val="ListParagraph"/>
        <w:numPr>
          <w:ilvl w:val="0"/>
          <w:numId w:val="7"/>
        </w:numPr>
        <w:rPr>
          <w:color w:val="000000" w:themeColor="text1"/>
          <w:lang w:eastAsia="zh-CN"/>
        </w:rPr>
      </w:pPr>
      <w:r>
        <w:rPr>
          <w:color w:val="000000" w:themeColor="text1"/>
          <w:lang w:eastAsia="zh-CN"/>
        </w:rPr>
        <w:t xml:space="preserve">PC2 CA with </w:t>
      </w:r>
      <w:r w:rsidR="00F21FBA">
        <w:rPr>
          <w:color w:val="000000" w:themeColor="text1"/>
          <w:lang w:eastAsia="zh-CN"/>
        </w:rPr>
        <w:t xml:space="preserve">more than two bands DL and one </w:t>
      </w:r>
      <w:r>
        <w:rPr>
          <w:color w:val="000000" w:themeColor="text1"/>
          <w:lang w:eastAsia="zh-CN"/>
        </w:rPr>
        <w:t>SUL</w:t>
      </w:r>
      <w:r w:rsidR="00F21FBA">
        <w:rPr>
          <w:color w:val="000000" w:themeColor="text1"/>
          <w:lang w:eastAsia="zh-CN"/>
        </w:rPr>
        <w:t xml:space="preserve"> band combination</w:t>
      </w:r>
    </w:p>
    <w:p w:rsidR="0086032C" w:rsidRDefault="00F21FBA" w:rsidP="00D66EA2">
      <w:pPr>
        <w:rPr>
          <w:color w:val="000000" w:themeColor="text1"/>
          <w:lang w:eastAsia="zh-CN"/>
        </w:rPr>
      </w:pPr>
      <w:r>
        <w:rPr>
          <w:color w:val="000000" w:themeColor="text1"/>
          <w:lang w:eastAsia="zh-CN"/>
        </w:rPr>
        <w:t xml:space="preserve">For all cases, the sources of self-interference should be similar to the same band combinations in PC3, except that the resultant MSD could be larger due to higher </w:t>
      </w:r>
      <w:proofErr w:type="spellStart"/>
      <w:proofErr w:type="gramStart"/>
      <w:r>
        <w:rPr>
          <w:color w:val="000000" w:themeColor="text1"/>
          <w:lang w:eastAsia="zh-CN"/>
        </w:rPr>
        <w:t>Tx</w:t>
      </w:r>
      <w:proofErr w:type="spellEnd"/>
      <w:proofErr w:type="gramEnd"/>
      <w:r>
        <w:rPr>
          <w:color w:val="000000" w:themeColor="text1"/>
          <w:lang w:eastAsia="zh-CN"/>
        </w:rPr>
        <w:t xml:space="preserve"> power.</w:t>
      </w:r>
      <w:r w:rsidR="005919ED">
        <w:rPr>
          <w:color w:val="000000" w:themeColor="text1"/>
          <w:lang w:eastAsia="zh-CN"/>
        </w:rPr>
        <w:t xml:space="preserve"> Since there is effectively only one UL carrier transmitting in case 1 and 3, the MSD analysis should focus on harmonic interference, harmonic mixing and cross-band isolation. </w:t>
      </w:r>
      <w:r w:rsidR="000F3AC7">
        <w:rPr>
          <w:color w:val="000000" w:themeColor="text1"/>
          <w:lang w:eastAsia="zh-CN"/>
        </w:rPr>
        <w:t>Additionally, MSD due to IMD from dual UL should be studied for case 2. Owing to the similarity, it’s beneficial to complete the same band combination in PC3 before proceeding to PC2</w:t>
      </w:r>
      <w:r w:rsidR="004B47D8">
        <w:rPr>
          <w:color w:val="000000" w:themeColor="text1"/>
          <w:lang w:eastAsia="zh-CN"/>
        </w:rPr>
        <w:t xml:space="preserve"> (“complete” means the TP is approved by RAN4)</w:t>
      </w:r>
      <w:r w:rsidR="000F3AC7">
        <w:rPr>
          <w:color w:val="000000" w:themeColor="text1"/>
          <w:lang w:eastAsia="zh-CN"/>
        </w:rPr>
        <w:t>.</w:t>
      </w:r>
    </w:p>
    <w:p w:rsidR="003521FC" w:rsidRDefault="00727D56" w:rsidP="003521FC">
      <w:pPr>
        <w:rPr>
          <w:b/>
          <w:color w:val="000000" w:themeColor="text1"/>
          <w:lang w:eastAsia="zh-CN"/>
        </w:rPr>
      </w:pPr>
      <w:r>
        <w:rPr>
          <w:b/>
          <w:color w:val="000000" w:themeColor="text1"/>
          <w:lang w:eastAsia="zh-CN"/>
        </w:rPr>
        <w:lastRenderedPageBreak/>
        <w:t xml:space="preserve">Proposal </w:t>
      </w:r>
      <w:r w:rsidR="00BD6052">
        <w:rPr>
          <w:b/>
          <w:color w:val="000000" w:themeColor="text1"/>
          <w:lang w:eastAsia="zh-CN"/>
        </w:rPr>
        <w:t>1</w:t>
      </w:r>
      <w:r>
        <w:rPr>
          <w:b/>
          <w:color w:val="000000" w:themeColor="text1"/>
          <w:lang w:eastAsia="zh-CN"/>
        </w:rPr>
        <w:t xml:space="preserve">: </w:t>
      </w:r>
      <w:r w:rsidR="00DF4946" w:rsidRPr="00DF4946">
        <w:rPr>
          <w:b/>
          <w:color w:val="000000" w:themeColor="text1"/>
          <w:lang w:eastAsia="zh-CN"/>
        </w:rPr>
        <w:t xml:space="preserve"> </w:t>
      </w:r>
      <w:r w:rsidR="00DF4946">
        <w:rPr>
          <w:b/>
          <w:color w:val="000000" w:themeColor="text1"/>
          <w:lang w:eastAsia="zh-CN"/>
        </w:rPr>
        <w:t>The work on a PC2 band combination should not be started until the same band combination is completed in the PC3 basket WI</w:t>
      </w:r>
      <w:r w:rsidR="00C53166">
        <w:rPr>
          <w:b/>
          <w:color w:val="000000" w:themeColor="text1"/>
          <w:lang w:eastAsia="zh-CN"/>
        </w:rPr>
        <w:t>.</w:t>
      </w:r>
    </w:p>
    <w:p w:rsidR="000F3AC7" w:rsidRDefault="001E39CD" w:rsidP="003521FC">
      <w:pPr>
        <w:rPr>
          <w:color w:val="000000" w:themeColor="text1"/>
          <w:lang w:eastAsia="zh-CN"/>
        </w:rPr>
      </w:pPr>
      <w:r w:rsidRPr="001E39CD">
        <w:rPr>
          <w:color w:val="000000" w:themeColor="text1"/>
          <w:lang w:eastAsia="zh-CN"/>
        </w:rPr>
        <w:t>This</w:t>
      </w:r>
      <w:r>
        <w:rPr>
          <w:color w:val="000000" w:themeColor="text1"/>
          <w:lang w:eastAsia="zh-CN"/>
        </w:rPr>
        <w:t xml:space="preserve"> basket WI allows multiple DL bands to be specified. </w:t>
      </w:r>
      <w:r w:rsidR="00A8545D">
        <w:rPr>
          <w:color w:val="000000" w:themeColor="text1"/>
          <w:lang w:eastAsia="zh-CN"/>
        </w:rPr>
        <w:t>However, a</w:t>
      </w:r>
      <w:r>
        <w:rPr>
          <w:color w:val="000000" w:themeColor="text1"/>
          <w:lang w:eastAsia="zh-CN"/>
        </w:rPr>
        <w:t xml:space="preserve">s a general practice in 3GPP, it is recommended to complete the lower </w:t>
      </w:r>
      <w:r w:rsidR="00215F05">
        <w:rPr>
          <w:color w:val="000000" w:themeColor="text1"/>
          <w:lang w:eastAsia="zh-CN"/>
        </w:rPr>
        <w:t xml:space="preserve">order </w:t>
      </w:r>
      <w:proofErr w:type="spellStart"/>
      <w:r w:rsidR="00215F05">
        <w:rPr>
          <w:color w:val="000000" w:themeColor="text1"/>
          <w:lang w:eastAsia="zh-CN"/>
        </w:rPr>
        <w:t>fallback</w:t>
      </w:r>
      <w:proofErr w:type="spellEnd"/>
      <w:r w:rsidR="00215F05">
        <w:rPr>
          <w:color w:val="000000" w:themeColor="text1"/>
          <w:lang w:eastAsia="zh-CN"/>
        </w:rPr>
        <w:t xml:space="preserve"> combinations first before proceeding to the high order ones.</w:t>
      </w:r>
    </w:p>
    <w:p w:rsidR="00215F05" w:rsidRPr="001E39CD" w:rsidRDefault="00215F05" w:rsidP="003521FC">
      <w:pPr>
        <w:rPr>
          <w:color w:val="000000" w:themeColor="text1"/>
          <w:lang w:eastAsia="zh-CN"/>
        </w:rPr>
      </w:pPr>
      <w:r>
        <w:rPr>
          <w:b/>
          <w:color w:val="000000" w:themeColor="text1"/>
          <w:lang w:eastAsia="zh-CN"/>
        </w:rPr>
        <w:t xml:space="preserve">Proposal 2: </w:t>
      </w:r>
      <w:r w:rsidR="0093075D">
        <w:rPr>
          <w:b/>
          <w:color w:val="000000" w:themeColor="text1"/>
          <w:lang w:eastAsia="zh-CN"/>
        </w:rPr>
        <w:t xml:space="preserve">The work on a high order band combination should not be started until all lower order </w:t>
      </w:r>
      <w:proofErr w:type="spellStart"/>
      <w:r w:rsidR="0093075D">
        <w:rPr>
          <w:b/>
          <w:color w:val="000000" w:themeColor="text1"/>
          <w:lang w:eastAsia="zh-CN"/>
        </w:rPr>
        <w:t>fallback</w:t>
      </w:r>
      <w:proofErr w:type="spellEnd"/>
      <w:r w:rsidR="0093075D">
        <w:rPr>
          <w:b/>
          <w:color w:val="000000" w:themeColor="text1"/>
          <w:lang w:eastAsia="zh-CN"/>
        </w:rPr>
        <w:t xml:space="preserve"> band combinations are completed.</w:t>
      </w:r>
    </w:p>
    <w:p w:rsidR="003521FC" w:rsidRDefault="00B534E2" w:rsidP="003521FC">
      <w:pPr>
        <w:rPr>
          <w:color w:val="000000" w:themeColor="text1"/>
          <w:lang w:eastAsia="zh-CN"/>
        </w:rPr>
      </w:pPr>
      <w:r w:rsidRPr="007B729A">
        <w:rPr>
          <w:noProof/>
          <w:color w:val="000000" w:themeColor="text1"/>
          <w:lang w:eastAsia="zh-CN"/>
        </w:rPr>
        <mc:AlternateContent>
          <mc:Choice Requires="wps">
            <w:drawing>
              <wp:anchor distT="45720" distB="45720" distL="114300" distR="114300" simplePos="0" relativeHeight="251661312" behindDoc="0" locked="0" layoutInCell="1" allowOverlap="1" wp14:anchorId="0515E1BF" wp14:editId="33820839">
                <wp:simplePos x="0" y="0"/>
                <wp:positionH relativeFrom="column">
                  <wp:posOffset>-24130</wp:posOffset>
                </wp:positionH>
                <wp:positionV relativeFrom="paragraph">
                  <wp:posOffset>374015</wp:posOffset>
                </wp:positionV>
                <wp:extent cx="6172200" cy="1404620"/>
                <wp:effectExtent l="0" t="0" r="19050" b="26670"/>
                <wp:wrapTopAndBottom/>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404620"/>
                        </a:xfrm>
                        <a:prstGeom prst="rect">
                          <a:avLst/>
                        </a:prstGeom>
                        <a:solidFill>
                          <a:srgbClr val="FFFFFF"/>
                        </a:solidFill>
                        <a:ln w="9525">
                          <a:solidFill>
                            <a:srgbClr val="000000"/>
                          </a:solidFill>
                          <a:miter lim="800000"/>
                          <a:headEnd/>
                          <a:tailEnd/>
                        </a:ln>
                      </wps:spPr>
                      <wps:txbx>
                        <w:txbxContent>
                          <w:p w:rsidR="00B534E2" w:rsidRPr="000548F1" w:rsidRDefault="00591120" w:rsidP="00B534E2">
                            <w:pPr>
                              <w:rPr>
                                <w:b/>
                              </w:rPr>
                            </w:pPr>
                            <w:r w:rsidRPr="000548F1">
                              <w:rPr>
                                <w:b/>
                              </w:rPr>
                              <w:t>Recommended procedure:</w:t>
                            </w:r>
                          </w:p>
                          <w:p w:rsidR="00B534E2" w:rsidRDefault="007F34CA" w:rsidP="00591120">
                            <w:pPr>
                              <w:pStyle w:val="ListParagraph"/>
                              <w:numPr>
                                <w:ilvl w:val="0"/>
                                <w:numId w:val="8"/>
                              </w:numPr>
                            </w:pPr>
                            <w:r>
                              <w:t>The proponent r</w:t>
                            </w:r>
                            <w:r w:rsidR="00591120">
                              <w:t>equest</w:t>
                            </w:r>
                            <w:r>
                              <w:t>s</w:t>
                            </w:r>
                            <w:r w:rsidR="00591120">
                              <w:t xml:space="preserve"> new band combinations on the 3GPP NR band and combo email reflector. An example </w:t>
                            </w:r>
                            <w:r w:rsidR="00E7522C">
                              <w:t xml:space="preserve">request </w:t>
                            </w:r>
                            <w:r w:rsidR="00591120">
                              <w:t xml:space="preserve">spreadsheet is provided as a companion </w:t>
                            </w:r>
                            <w:r w:rsidR="00F15983">
                              <w:t>to</w:t>
                            </w:r>
                            <w:r w:rsidR="00591120">
                              <w:t xml:space="preserve"> this </w:t>
                            </w:r>
                            <w:proofErr w:type="spellStart"/>
                            <w:r w:rsidR="00591120">
                              <w:t>tdoc</w:t>
                            </w:r>
                            <w:proofErr w:type="spellEnd"/>
                            <w:r w:rsidR="00591120">
                              <w:t>.</w:t>
                            </w:r>
                          </w:p>
                          <w:p w:rsidR="007F34CA" w:rsidRDefault="007F34CA" w:rsidP="00591120">
                            <w:pPr>
                              <w:pStyle w:val="ListParagraph"/>
                              <w:numPr>
                                <w:ilvl w:val="0"/>
                                <w:numId w:val="8"/>
                              </w:numPr>
                            </w:pPr>
                            <w:r>
                              <w:t>The rapporteur adds the new band combinations to the WID and submits the updated WID to RAN plenary for approval.</w:t>
                            </w:r>
                          </w:p>
                          <w:p w:rsidR="00591120" w:rsidRDefault="00015D87" w:rsidP="00591120">
                            <w:pPr>
                              <w:pStyle w:val="ListParagraph"/>
                              <w:numPr>
                                <w:ilvl w:val="0"/>
                                <w:numId w:val="8"/>
                              </w:numPr>
                            </w:pPr>
                            <w:r>
                              <w:t>After</w:t>
                            </w:r>
                            <w:r w:rsidR="00E05C50">
                              <w:t xml:space="preserve"> approval, t</w:t>
                            </w:r>
                            <w:r w:rsidR="00E7522C">
                              <w:t>he proponent provides necessary technical analysis in TPs and s</w:t>
                            </w:r>
                            <w:r w:rsidR="00591120">
                              <w:t>ubmit</w:t>
                            </w:r>
                            <w:r w:rsidR="00471FA5">
                              <w:t>s</w:t>
                            </w:r>
                            <w:r w:rsidR="00591120">
                              <w:t xml:space="preserve"> </w:t>
                            </w:r>
                            <w:r w:rsidR="00E7522C">
                              <w:t>them</w:t>
                            </w:r>
                            <w:r w:rsidR="00591120">
                              <w:t xml:space="preserve"> to RAN4 for approval. A TR skeleton is provided in [2], which </w:t>
                            </w:r>
                            <w:r w:rsidR="00E7522C">
                              <w:t>provides</w:t>
                            </w:r>
                            <w:r w:rsidR="00591120">
                              <w:t xml:space="preserve"> template</w:t>
                            </w:r>
                            <w:r w:rsidR="00E7522C">
                              <w:t>s</w:t>
                            </w:r>
                            <w:r w:rsidR="00591120">
                              <w:t xml:space="preserve"> for the TP</w:t>
                            </w:r>
                            <w:r w:rsidR="00A977E7">
                              <w:t>s</w:t>
                            </w:r>
                            <w:r w:rsidR="00591120">
                              <w:t>.</w:t>
                            </w:r>
                          </w:p>
                          <w:p w:rsidR="00591120" w:rsidRPr="00B534E2" w:rsidRDefault="00591120" w:rsidP="00591120">
                            <w:pPr>
                              <w:pStyle w:val="ListParagraph"/>
                              <w:numPr>
                                <w:ilvl w:val="0"/>
                                <w:numId w:val="8"/>
                              </w:numPr>
                            </w:pPr>
                            <w:r>
                              <w:t>After approval, the rapporteur add</w:t>
                            </w:r>
                            <w:r w:rsidR="003922F8">
                              <w:t>s</w:t>
                            </w:r>
                            <w:r>
                              <w:t xml:space="preserve"> the TPs to the TR and prepare relevant CRs </w:t>
                            </w:r>
                            <w:r w:rsidR="00E05C50">
                              <w:t xml:space="preserve">to the TS </w:t>
                            </w:r>
                            <w:r>
                              <w:t>for block approval.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15E1BF" id="_x0000_s1027" type="#_x0000_t202" style="position:absolute;margin-left:-1.9pt;margin-top:29.45pt;width:48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">
                <v:textbox style="mso-fit-shape-to-text:t">
                  <w:txbxContent>
                    <w:p w:rsidR="00B534E2" w:rsidRPr="000548F1" w:rsidRDefault="00591120" w:rsidP="00B534E2">
                      <w:pPr>
                        <w:rPr>
                          <w:b/>
                        </w:rPr>
                      </w:pPr>
                      <w:r w:rsidRPr="000548F1">
                        <w:rPr>
                          <w:b/>
                        </w:rPr>
                        <w:t>Recommended procedure:</w:t>
                      </w:r>
                    </w:p>
                    <w:p w:rsidR="00B534E2" w:rsidRDefault="007F34CA" w:rsidP="00591120">
                      <w:pPr>
                        <w:pStyle w:val="ListParagraph"/>
                        <w:numPr>
                          <w:ilvl w:val="0"/>
                          <w:numId w:val="8"/>
                        </w:numPr>
                      </w:pPr>
                      <w:r>
                        <w:t>The proponent r</w:t>
                      </w:r>
                      <w:r w:rsidR="00591120">
                        <w:t>equest</w:t>
                      </w:r>
                      <w:r>
                        <w:t>s</w:t>
                      </w:r>
                      <w:r w:rsidR="00591120">
                        <w:t xml:space="preserve"> new band combinations on the 3GPP NR band and combo email reflector. An example </w:t>
                      </w:r>
                      <w:r w:rsidR="00E7522C">
                        <w:t xml:space="preserve">request </w:t>
                      </w:r>
                      <w:r w:rsidR="00591120">
                        <w:t xml:space="preserve">spreadsheet is provided as a companion </w:t>
                      </w:r>
                      <w:r w:rsidR="00F15983">
                        <w:t>to</w:t>
                      </w:r>
                      <w:r w:rsidR="00591120">
                        <w:t xml:space="preserve"> this </w:t>
                      </w:r>
                      <w:proofErr w:type="spellStart"/>
                      <w:r w:rsidR="00591120">
                        <w:t>tdoc</w:t>
                      </w:r>
                      <w:proofErr w:type="spellEnd"/>
                      <w:r w:rsidR="00591120">
                        <w:t>.</w:t>
                      </w:r>
                    </w:p>
                    <w:p w:rsidR="007F34CA" w:rsidRDefault="007F34CA" w:rsidP="00591120">
                      <w:pPr>
                        <w:pStyle w:val="ListParagraph"/>
                        <w:numPr>
                          <w:ilvl w:val="0"/>
                          <w:numId w:val="8"/>
                        </w:numPr>
                      </w:pPr>
                      <w:r>
                        <w:t>The rapporteur adds the new band combinations to the WID and submits the updated WID to RAN plenary for approval.</w:t>
                      </w:r>
                    </w:p>
                    <w:p w:rsidR="00591120" w:rsidRDefault="00015D87" w:rsidP="00591120">
                      <w:pPr>
                        <w:pStyle w:val="ListParagraph"/>
                        <w:numPr>
                          <w:ilvl w:val="0"/>
                          <w:numId w:val="8"/>
                        </w:numPr>
                      </w:pPr>
                      <w:r>
                        <w:t>After</w:t>
                      </w:r>
                      <w:r w:rsidR="00E05C50">
                        <w:t xml:space="preserve"> approval, t</w:t>
                      </w:r>
                      <w:r w:rsidR="00E7522C">
                        <w:t>he proponent provides necessary technical analysis in TPs and s</w:t>
                      </w:r>
                      <w:r w:rsidR="00591120">
                        <w:t>ubmit</w:t>
                      </w:r>
                      <w:r w:rsidR="00471FA5">
                        <w:t>s</w:t>
                      </w:r>
                      <w:r w:rsidR="00591120">
                        <w:t xml:space="preserve"> </w:t>
                      </w:r>
                      <w:r w:rsidR="00E7522C">
                        <w:t>them</w:t>
                      </w:r>
                      <w:r w:rsidR="00591120">
                        <w:t xml:space="preserve"> to RAN4 for approval. A TR skeleton is provided in [2], which </w:t>
                      </w:r>
                      <w:r w:rsidR="00E7522C">
                        <w:t>provides</w:t>
                      </w:r>
                      <w:r w:rsidR="00591120">
                        <w:t xml:space="preserve"> template</w:t>
                      </w:r>
                      <w:r w:rsidR="00E7522C">
                        <w:t>s</w:t>
                      </w:r>
                      <w:r w:rsidR="00591120">
                        <w:t xml:space="preserve"> for the TP</w:t>
                      </w:r>
                      <w:r w:rsidR="00A977E7">
                        <w:t>s</w:t>
                      </w:r>
                      <w:r w:rsidR="00591120">
                        <w:t>.</w:t>
                      </w:r>
                    </w:p>
                    <w:p w:rsidR="00591120" w:rsidRPr="00B534E2" w:rsidRDefault="00591120" w:rsidP="00591120">
                      <w:pPr>
                        <w:pStyle w:val="ListParagraph"/>
                        <w:numPr>
                          <w:ilvl w:val="0"/>
                          <w:numId w:val="8"/>
                        </w:numPr>
                      </w:pPr>
                      <w:r>
                        <w:t>After approval, the rapporteur add</w:t>
                      </w:r>
                      <w:r w:rsidR="003922F8">
                        <w:t>s</w:t>
                      </w:r>
                      <w:r>
                        <w:t xml:space="preserve"> the TPs to the TR and prepare relevant CRs </w:t>
                      </w:r>
                      <w:r w:rsidR="00E05C50">
                        <w:t xml:space="preserve">to the TS </w:t>
                      </w:r>
                      <w:r>
                        <w:t>for block approval.</w:t>
                      </w:r>
                    </w:p>
                  </w:txbxContent>
                </v:textbox>
                <w10:wrap type="topAndBottom"/>
              </v:shape>
            </w:pict>
          </mc:Fallback>
        </mc:AlternateContent>
      </w:r>
      <w:r w:rsidR="00215F05">
        <w:rPr>
          <w:color w:val="000000" w:themeColor="text1"/>
          <w:lang w:eastAsia="zh-CN"/>
        </w:rPr>
        <w:t>The usual procedure from band combination request to TP approval should be followed</w:t>
      </w:r>
      <w:r w:rsidR="00591120">
        <w:rPr>
          <w:color w:val="000000" w:themeColor="text1"/>
          <w:lang w:eastAsia="zh-CN"/>
        </w:rPr>
        <w:t>, which is elaborated below</w:t>
      </w:r>
      <w:r>
        <w:rPr>
          <w:color w:val="000000" w:themeColor="text1"/>
          <w:lang w:eastAsia="zh-CN"/>
        </w:rPr>
        <w:t xml:space="preserve">. </w:t>
      </w:r>
    </w:p>
    <w:p w:rsidR="00B534E2" w:rsidRDefault="00B534E2" w:rsidP="00B534E2">
      <w:pPr>
        <w:rPr>
          <w:b/>
          <w:color w:val="000000" w:themeColor="text1"/>
          <w:lang w:eastAsia="zh-CN"/>
        </w:rPr>
      </w:pPr>
      <w:r>
        <w:rPr>
          <w:b/>
          <w:color w:val="000000" w:themeColor="text1"/>
          <w:lang w:eastAsia="zh-CN"/>
        </w:rPr>
        <w:t xml:space="preserve">Proposal </w:t>
      </w:r>
      <w:r w:rsidR="00591120">
        <w:rPr>
          <w:b/>
          <w:color w:val="000000" w:themeColor="text1"/>
          <w:lang w:eastAsia="zh-CN"/>
        </w:rPr>
        <w:t>3</w:t>
      </w:r>
      <w:r>
        <w:rPr>
          <w:b/>
          <w:color w:val="000000" w:themeColor="text1"/>
          <w:lang w:eastAsia="zh-CN"/>
        </w:rPr>
        <w:t xml:space="preserve">: </w:t>
      </w:r>
      <w:r w:rsidR="0093075D">
        <w:rPr>
          <w:b/>
          <w:color w:val="000000" w:themeColor="text1"/>
          <w:lang w:eastAsia="zh-CN"/>
        </w:rPr>
        <w:t>T</w:t>
      </w:r>
      <w:r w:rsidR="00652FC1">
        <w:rPr>
          <w:b/>
          <w:color w:val="000000" w:themeColor="text1"/>
          <w:lang w:eastAsia="zh-CN"/>
        </w:rPr>
        <w:t xml:space="preserve">he </w:t>
      </w:r>
      <w:r w:rsidR="0093075D">
        <w:rPr>
          <w:b/>
          <w:color w:val="000000" w:themeColor="text1"/>
          <w:lang w:eastAsia="zh-CN"/>
        </w:rPr>
        <w:t>work</w:t>
      </w:r>
      <w:r w:rsidR="00652FC1">
        <w:rPr>
          <w:b/>
          <w:color w:val="000000" w:themeColor="text1"/>
          <w:lang w:eastAsia="zh-CN"/>
        </w:rPr>
        <w:t xml:space="preserve"> procedure </w:t>
      </w:r>
      <w:r w:rsidR="0093075D">
        <w:rPr>
          <w:b/>
          <w:color w:val="000000" w:themeColor="text1"/>
          <w:lang w:eastAsia="zh-CN"/>
        </w:rPr>
        <w:t xml:space="preserve">should be followed </w:t>
      </w:r>
      <w:r w:rsidR="00652FC1">
        <w:rPr>
          <w:b/>
          <w:color w:val="000000" w:themeColor="text1"/>
          <w:lang w:eastAsia="zh-CN"/>
        </w:rPr>
        <w:t>for any work under this WI</w:t>
      </w:r>
      <w:r>
        <w:rPr>
          <w:b/>
          <w:color w:val="000000" w:themeColor="text1"/>
          <w:lang w:eastAsia="zh-CN"/>
        </w:rPr>
        <w:t>.</w:t>
      </w:r>
    </w:p>
    <w:p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rsidR="005A0431" w:rsidRPr="005A0431" w:rsidRDefault="005A655C" w:rsidP="005A0431">
      <w:pPr>
        <w:rPr>
          <w:color w:val="000000" w:themeColor="text1"/>
          <w:lang w:eastAsia="zh-CN"/>
        </w:rPr>
      </w:pPr>
      <w:r>
        <w:rPr>
          <w:color w:val="000000" w:themeColor="text1"/>
          <w:lang w:eastAsia="zh-CN"/>
        </w:rPr>
        <w:t>The new WI on PC2 NR inter-band CA and SUL configurations with x (x&gt;2) bands DL and y (y=1, 2) bands UL is introduced</w:t>
      </w:r>
      <w:r w:rsidR="005A0431" w:rsidRPr="005A0431">
        <w:rPr>
          <w:color w:val="000000" w:themeColor="text1"/>
          <w:lang w:eastAsia="zh-CN"/>
        </w:rPr>
        <w:t>.</w:t>
      </w:r>
      <w:r w:rsidR="003179DE">
        <w:rPr>
          <w:color w:val="000000" w:themeColor="text1"/>
          <w:lang w:eastAsia="zh-CN"/>
        </w:rPr>
        <w:t xml:space="preserve"> And the following proposals</w:t>
      </w:r>
      <w:r w:rsidR="00135192">
        <w:rPr>
          <w:color w:val="000000" w:themeColor="text1"/>
          <w:lang w:eastAsia="zh-CN"/>
        </w:rPr>
        <w:t xml:space="preserve"> are presented.</w:t>
      </w:r>
    </w:p>
    <w:p w:rsidR="00AD2661" w:rsidRDefault="00AD2661" w:rsidP="00AD2661">
      <w:pPr>
        <w:rPr>
          <w:b/>
          <w:color w:val="000000" w:themeColor="text1"/>
          <w:lang w:eastAsia="zh-CN"/>
        </w:rPr>
      </w:pPr>
      <w:r>
        <w:rPr>
          <w:b/>
          <w:color w:val="000000" w:themeColor="text1"/>
          <w:lang w:eastAsia="zh-CN"/>
        </w:rPr>
        <w:t xml:space="preserve">Proposal 1: </w:t>
      </w:r>
      <w:r w:rsidR="00845C00">
        <w:rPr>
          <w:b/>
          <w:color w:val="000000" w:themeColor="text1"/>
          <w:lang w:eastAsia="zh-CN"/>
        </w:rPr>
        <w:t>The work on a</w:t>
      </w:r>
      <w:r w:rsidR="00607230">
        <w:rPr>
          <w:b/>
          <w:color w:val="000000" w:themeColor="text1"/>
          <w:lang w:eastAsia="zh-CN"/>
        </w:rPr>
        <w:t xml:space="preserve"> </w:t>
      </w:r>
      <w:r w:rsidR="00845C00">
        <w:rPr>
          <w:b/>
          <w:color w:val="000000" w:themeColor="text1"/>
          <w:lang w:eastAsia="zh-CN"/>
        </w:rPr>
        <w:t xml:space="preserve">PC2 </w:t>
      </w:r>
      <w:r w:rsidR="00607230">
        <w:rPr>
          <w:b/>
          <w:color w:val="000000" w:themeColor="text1"/>
          <w:lang w:eastAsia="zh-CN"/>
        </w:rPr>
        <w:t xml:space="preserve">band combination should </w:t>
      </w:r>
      <w:r w:rsidR="00845C00">
        <w:rPr>
          <w:b/>
          <w:color w:val="000000" w:themeColor="text1"/>
          <w:lang w:eastAsia="zh-CN"/>
        </w:rPr>
        <w:t>not be started until the same band combination is completed</w:t>
      </w:r>
      <w:r w:rsidR="00607230">
        <w:rPr>
          <w:b/>
          <w:color w:val="000000" w:themeColor="text1"/>
          <w:lang w:eastAsia="zh-CN"/>
        </w:rPr>
        <w:t xml:space="preserve"> in the PC3 basket WI.</w:t>
      </w:r>
    </w:p>
    <w:p w:rsidR="00AD2661" w:rsidRDefault="00AD2661" w:rsidP="00AD2661">
      <w:pPr>
        <w:rPr>
          <w:b/>
          <w:color w:val="000000" w:themeColor="text1"/>
          <w:lang w:eastAsia="zh-CN"/>
        </w:rPr>
      </w:pPr>
      <w:r>
        <w:rPr>
          <w:b/>
          <w:color w:val="000000" w:themeColor="text1"/>
          <w:lang w:eastAsia="zh-CN"/>
        </w:rPr>
        <w:t xml:space="preserve">Proposal 2: </w:t>
      </w:r>
      <w:r w:rsidR="00607230">
        <w:rPr>
          <w:b/>
          <w:color w:val="000000" w:themeColor="text1"/>
          <w:lang w:eastAsia="zh-CN"/>
        </w:rPr>
        <w:t>The work on a high</w:t>
      </w:r>
      <w:r w:rsidR="0077732C">
        <w:rPr>
          <w:b/>
          <w:color w:val="000000" w:themeColor="text1"/>
          <w:lang w:eastAsia="zh-CN"/>
        </w:rPr>
        <w:t>er</w:t>
      </w:r>
      <w:r w:rsidR="00607230">
        <w:rPr>
          <w:b/>
          <w:color w:val="000000" w:themeColor="text1"/>
          <w:lang w:eastAsia="zh-CN"/>
        </w:rPr>
        <w:t xml:space="preserve"> order band combination should not be started until all lower order </w:t>
      </w:r>
      <w:proofErr w:type="spellStart"/>
      <w:r w:rsidR="00607230">
        <w:rPr>
          <w:b/>
          <w:color w:val="000000" w:themeColor="text1"/>
          <w:lang w:eastAsia="zh-CN"/>
        </w:rPr>
        <w:t>fallback</w:t>
      </w:r>
      <w:proofErr w:type="spellEnd"/>
      <w:r w:rsidR="00607230">
        <w:rPr>
          <w:b/>
          <w:color w:val="000000" w:themeColor="text1"/>
          <w:lang w:eastAsia="zh-CN"/>
        </w:rPr>
        <w:t xml:space="preserve"> band combinations are completed.</w:t>
      </w:r>
    </w:p>
    <w:p w:rsidR="00AD2661" w:rsidRDefault="00AD2661" w:rsidP="00AD2661">
      <w:pPr>
        <w:rPr>
          <w:b/>
          <w:color w:val="000000" w:themeColor="text1"/>
          <w:lang w:eastAsia="zh-CN"/>
        </w:rPr>
      </w:pPr>
      <w:r>
        <w:rPr>
          <w:b/>
          <w:color w:val="000000" w:themeColor="text1"/>
          <w:lang w:eastAsia="zh-CN"/>
        </w:rPr>
        <w:t xml:space="preserve">Proposal 3: </w:t>
      </w:r>
      <w:r w:rsidR="00A863FB">
        <w:rPr>
          <w:b/>
          <w:color w:val="000000" w:themeColor="text1"/>
          <w:lang w:eastAsia="zh-CN"/>
        </w:rPr>
        <w:t>The work procedure should be followed for any work under this WI.</w:t>
      </w:r>
    </w:p>
    <w:p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p w:rsidR="00514F67" w:rsidRDefault="00514F67" w:rsidP="00514F67">
      <w:pPr>
        <w:rPr>
          <w:lang w:eastAsia="zh-CN"/>
        </w:rPr>
      </w:pPr>
      <w:r>
        <w:rPr>
          <w:lang w:eastAsia="zh-CN"/>
        </w:rPr>
        <w:t xml:space="preserve">[1] </w:t>
      </w:r>
      <w:bookmarkEnd w:id="0"/>
      <w:bookmarkEnd w:id="1"/>
      <w:bookmarkEnd w:id="2"/>
      <w:bookmarkEnd w:id="3"/>
      <w:r w:rsidR="00EF32EF">
        <w:rPr>
          <w:lang w:eastAsia="zh-CN"/>
        </w:rPr>
        <w:t>RP-210543</w:t>
      </w:r>
      <w:r w:rsidR="002D064B">
        <w:rPr>
          <w:lang w:eastAsia="zh-CN"/>
        </w:rPr>
        <w:t xml:space="preserve"> </w:t>
      </w:r>
      <w:r w:rsidR="00EF32EF" w:rsidRPr="00EF32EF">
        <w:rPr>
          <w:lang w:eastAsia="zh-CN"/>
        </w:rPr>
        <w:t>New WID on Power Class 2 UE for NR inter-band CA and SUL configurations with x (x&gt;2) bands DL and y (y=1, 2) bands UL</w:t>
      </w:r>
      <w:r w:rsidR="002D064B">
        <w:rPr>
          <w:lang w:eastAsia="zh-CN"/>
        </w:rPr>
        <w:t xml:space="preserve">, Huawei, </w:t>
      </w:r>
      <w:proofErr w:type="spellStart"/>
      <w:r w:rsidR="002D064B">
        <w:rPr>
          <w:lang w:eastAsia="zh-CN"/>
        </w:rPr>
        <w:t>HiSilicon</w:t>
      </w:r>
      <w:proofErr w:type="spellEnd"/>
      <w:r w:rsidR="002D064B">
        <w:rPr>
          <w:lang w:eastAsia="zh-CN"/>
        </w:rPr>
        <w:t xml:space="preserve">, </w:t>
      </w:r>
      <w:r w:rsidR="00EF32EF">
        <w:rPr>
          <w:lang w:eastAsia="zh-CN"/>
        </w:rPr>
        <w:t xml:space="preserve">China Unicom, </w:t>
      </w:r>
      <w:r w:rsidR="002D064B">
        <w:rPr>
          <w:lang w:eastAsia="zh-CN"/>
        </w:rPr>
        <w:t>RAN#</w:t>
      </w:r>
      <w:r w:rsidR="00EF32EF">
        <w:rPr>
          <w:lang w:eastAsia="zh-CN"/>
        </w:rPr>
        <w:t>91</w:t>
      </w:r>
      <w:r w:rsidR="002D064B">
        <w:rPr>
          <w:lang w:eastAsia="zh-CN"/>
        </w:rPr>
        <w:t xml:space="preserve">, </w:t>
      </w:r>
      <w:r w:rsidR="00EF32EF">
        <w:rPr>
          <w:lang w:eastAsia="zh-CN"/>
        </w:rPr>
        <w:t>March</w:t>
      </w:r>
      <w:r w:rsidR="002D064B">
        <w:rPr>
          <w:lang w:eastAsia="zh-CN"/>
        </w:rPr>
        <w:t xml:space="preserve"> 20</w:t>
      </w:r>
      <w:r w:rsidR="00EF32EF">
        <w:rPr>
          <w:lang w:eastAsia="zh-CN"/>
        </w:rPr>
        <w:t>2</w:t>
      </w:r>
      <w:r w:rsidR="002D064B">
        <w:rPr>
          <w:lang w:eastAsia="zh-CN"/>
        </w:rPr>
        <w:t>1</w:t>
      </w:r>
    </w:p>
    <w:p w:rsidR="00A8545D" w:rsidRDefault="00A8545D" w:rsidP="00514F67">
      <w:pPr>
        <w:rPr>
          <w:lang w:eastAsia="zh-CN"/>
        </w:rPr>
      </w:pPr>
      <w:r>
        <w:rPr>
          <w:lang w:eastAsia="zh-CN"/>
        </w:rPr>
        <w:t>[2] R4-210</w:t>
      </w:r>
      <w:r w:rsidR="00D6575A">
        <w:rPr>
          <w:lang w:eastAsia="zh-CN"/>
        </w:rPr>
        <w:t>7276</w:t>
      </w:r>
      <w:r w:rsidR="001764FD">
        <w:rPr>
          <w:lang w:eastAsia="zh-CN"/>
        </w:rPr>
        <w:t xml:space="preserve"> Draft TR 38.xxx High power UE (power class 2) for NR inter-band CA and SUL with x (x&gt;2) bands DL and y (y=1, 2) band UL, Huawei, </w:t>
      </w:r>
      <w:proofErr w:type="spellStart"/>
      <w:r w:rsidR="001764FD">
        <w:rPr>
          <w:lang w:eastAsia="zh-CN"/>
        </w:rPr>
        <w:t>HiSilicon</w:t>
      </w:r>
      <w:proofErr w:type="spellEnd"/>
      <w:r w:rsidR="001764FD">
        <w:rPr>
          <w:lang w:eastAsia="zh-CN"/>
        </w:rPr>
        <w:t>, RAN4#98bis-e, April 2021</w:t>
      </w:r>
      <w:r>
        <w:rPr>
          <w:lang w:eastAsia="zh-CN"/>
        </w:rPr>
        <w:t xml:space="preserve"> </w:t>
      </w:r>
    </w:p>
    <w:sectPr w:rsidR="00A8545D" w:rsidSect="00D1138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B2F47A0"/>
    <w:multiLevelType w:val="hybridMultilevel"/>
    <w:tmpl w:val="6BF89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E634B6"/>
    <w:multiLevelType w:val="hybridMultilevel"/>
    <w:tmpl w:val="ED88FC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
  </w:num>
  <w:num w:numId="2">
    <w:abstractNumId w:val="5"/>
  </w:num>
  <w:num w:numId="3">
    <w:abstractNumId w:val="7"/>
  </w:num>
  <w:num w:numId="4">
    <w:abstractNumId w:val="2"/>
  </w:num>
  <w:num w:numId="5">
    <w:abstractNumId w:val="1"/>
  </w:num>
  <w:num w:numId="6">
    <w:abstractNumId w:val="0"/>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15D87"/>
    <w:rsid w:val="000259C9"/>
    <w:rsid w:val="00030BBE"/>
    <w:rsid w:val="00042FDC"/>
    <w:rsid w:val="000519FD"/>
    <w:rsid w:val="000548F1"/>
    <w:rsid w:val="00062044"/>
    <w:rsid w:val="00096438"/>
    <w:rsid w:val="000B2EA7"/>
    <w:rsid w:val="000C3038"/>
    <w:rsid w:val="000D506C"/>
    <w:rsid w:val="000F0505"/>
    <w:rsid w:val="000F3AC7"/>
    <w:rsid w:val="000F6C41"/>
    <w:rsid w:val="00114F98"/>
    <w:rsid w:val="0011798D"/>
    <w:rsid w:val="00124176"/>
    <w:rsid w:val="00127F45"/>
    <w:rsid w:val="00135192"/>
    <w:rsid w:val="00141BA0"/>
    <w:rsid w:val="00147358"/>
    <w:rsid w:val="00175ECD"/>
    <w:rsid w:val="001764FD"/>
    <w:rsid w:val="00181D44"/>
    <w:rsid w:val="00183B18"/>
    <w:rsid w:val="00191B1B"/>
    <w:rsid w:val="00196DF1"/>
    <w:rsid w:val="001977C0"/>
    <w:rsid w:val="001A04A1"/>
    <w:rsid w:val="001E39CD"/>
    <w:rsid w:val="001E3B15"/>
    <w:rsid w:val="001F459A"/>
    <w:rsid w:val="001F746B"/>
    <w:rsid w:val="00200E3B"/>
    <w:rsid w:val="002106D3"/>
    <w:rsid w:val="00215F05"/>
    <w:rsid w:val="00215F28"/>
    <w:rsid w:val="0022436D"/>
    <w:rsid w:val="00244912"/>
    <w:rsid w:val="00244B91"/>
    <w:rsid w:val="0024735C"/>
    <w:rsid w:val="00247F28"/>
    <w:rsid w:val="00272BF9"/>
    <w:rsid w:val="00273E82"/>
    <w:rsid w:val="00282D47"/>
    <w:rsid w:val="002931E0"/>
    <w:rsid w:val="0029659D"/>
    <w:rsid w:val="002B70C4"/>
    <w:rsid w:val="002D064B"/>
    <w:rsid w:val="002D41BB"/>
    <w:rsid w:val="002E23B0"/>
    <w:rsid w:val="002E6109"/>
    <w:rsid w:val="002E628D"/>
    <w:rsid w:val="002F6E01"/>
    <w:rsid w:val="002F71D9"/>
    <w:rsid w:val="0031137E"/>
    <w:rsid w:val="003179DE"/>
    <w:rsid w:val="003210C2"/>
    <w:rsid w:val="003234B0"/>
    <w:rsid w:val="00326622"/>
    <w:rsid w:val="0032692A"/>
    <w:rsid w:val="003326CF"/>
    <w:rsid w:val="00336541"/>
    <w:rsid w:val="003416C3"/>
    <w:rsid w:val="00341CC3"/>
    <w:rsid w:val="003521FC"/>
    <w:rsid w:val="00356F72"/>
    <w:rsid w:val="003676DE"/>
    <w:rsid w:val="00380C9E"/>
    <w:rsid w:val="00380EEC"/>
    <w:rsid w:val="00382D99"/>
    <w:rsid w:val="003922F8"/>
    <w:rsid w:val="00397A98"/>
    <w:rsid w:val="003A2294"/>
    <w:rsid w:val="003A4D57"/>
    <w:rsid w:val="003A572E"/>
    <w:rsid w:val="003B0D5F"/>
    <w:rsid w:val="003B4B82"/>
    <w:rsid w:val="003C6794"/>
    <w:rsid w:val="003D2548"/>
    <w:rsid w:val="003D6FE1"/>
    <w:rsid w:val="003E099A"/>
    <w:rsid w:val="003F496D"/>
    <w:rsid w:val="004166E0"/>
    <w:rsid w:val="00417233"/>
    <w:rsid w:val="00436EA0"/>
    <w:rsid w:val="00440B78"/>
    <w:rsid w:val="00443B57"/>
    <w:rsid w:val="00444F05"/>
    <w:rsid w:val="004458E8"/>
    <w:rsid w:val="00447EB8"/>
    <w:rsid w:val="004500DF"/>
    <w:rsid w:val="004509A8"/>
    <w:rsid w:val="0045233F"/>
    <w:rsid w:val="00453C07"/>
    <w:rsid w:val="00462488"/>
    <w:rsid w:val="00471FA5"/>
    <w:rsid w:val="00486DD2"/>
    <w:rsid w:val="004921E9"/>
    <w:rsid w:val="00497489"/>
    <w:rsid w:val="004A0210"/>
    <w:rsid w:val="004A0964"/>
    <w:rsid w:val="004B47D8"/>
    <w:rsid w:val="004C0F31"/>
    <w:rsid w:val="004C5FE4"/>
    <w:rsid w:val="004D7426"/>
    <w:rsid w:val="004D75FF"/>
    <w:rsid w:val="004E10AB"/>
    <w:rsid w:val="00505D2C"/>
    <w:rsid w:val="00514F67"/>
    <w:rsid w:val="00531F9C"/>
    <w:rsid w:val="0053433A"/>
    <w:rsid w:val="00536D8C"/>
    <w:rsid w:val="00546EB2"/>
    <w:rsid w:val="00560E38"/>
    <w:rsid w:val="00563481"/>
    <w:rsid w:val="0057270E"/>
    <w:rsid w:val="0058270D"/>
    <w:rsid w:val="00584776"/>
    <w:rsid w:val="00591120"/>
    <w:rsid w:val="005919ED"/>
    <w:rsid w:val="00591F1F"/>
    <w:rsid w:val="005958F4"/>
    <w:rsid w:val="005A0431"/>
    <w:rsid w:val="005A655C"/>
    <w:rsid w:val="005B09D6"/>
    <w:rsid w:val="005C1B55"/>
    <w:rsid w:val="005E145E"/>
    <w:rsid w:val="005F676F"/>
    <w:rsid w:val="00607230"/>
    <w:rsid w:val="00614729"/>
    <w:rsid w:val="00617B32"/>
    <w:rsid w:val="006254B6"/>
    <w:rsid w:val="00635B00"/>
    <w:rsid w:val="00635E7E"/>
    <w:rsid w:val="006466F3"/>
    <w:rsid w:val="00651871"/>
    <w:rsid w:val="00652FC1"/>
    <w:rsid w:val="0067304C"/>
    <w:rsid w:val="00693733"/>
    <w:rsid w:val="006B666A"/>
    <w:rsid w:val="006D458F"/>
    <w:rsid w:val="006D7E9E"/>
    <w:rsid w:val="006E16BF"/>
    <w:rsid w:val="006E2890"/>
    <w:rsid w:val="006E2A48"/>
    <w:rsid w:val="006F1CA3"/>
    <w:rsid w:val="00700848"/>
    <w:rsid w:val="007011A2"/>
    <w:rsid w:val="007166FA"/>
    <w:rsid w:val="00720479"/>
    <w:rsid w:val="00726E9F"/>
    <w:rsid w:val="00727D56"/>
    <w:rsid w:val="0073400E"/>
    <w:rsid w:val="00734368"/>
    <w:rsid w:val="007508F4"/>
    <w:rsid w:val="00750B04"/>
    <w:rsid w:val="00766434"/>
    <w:rsid w:val="00776291"/>
    <w:rsid w:val="0077732C"/>
    <w:rsid w:val="00777712"/>
    <w:rsid w:val="00781C1A"/>
    <w:rsid w:val="00792827"/>
    <w:rsid w:val="007949EB"/>
    <w:rsid w:val="007B0864"/>
    <w:rsid w:val="007B26A7"/>
    <w:rsid w:val="007B70FC"/>
    <w:rsid w:val="007B729A"/>
    <w:rsid w:val="007D20A4"/>
    <w:rsid w:val="007F22B9"/>
    <w:rsid w:val="007F34CA"/>
    <w:rsid w:val="007F65B1"/>
    <w:rsid w:val="0080184B"/>
    <w:rsid w:val="00802BCD"/>
    <w:rsid w:val="008112E7"/>
    <w:rsid w:val="00823FF2"/>
    <w:rsid w:val="00824FE5"/>
    <w:rsid w:val="008259F4"/>
    <w:rsid w:val="00835A99"/>
    <w:rsid w:val="00845C00"/>
    <w:rsid w:val="008555AC"/>
    <w:rsid w:val="0086032C"/>
    <w:rsid w:val="008625ED"/>
    <w:rsid w:val="0086526E"/>
    <w:rsid w:val="00867EC5"/>
    <w:rsid w:val="008901AC"/>
    <w:rsid w:val="0089654D"/>
    <w:rsid w:val="008B2BD5"/>
    <w:rsid w:val="008B3907"/>
    <w:rsid w:val="008C1D06"/>
    <w:rsid w:val="008D1EFE"/>
    <w:rsid w:val="008D2F99"/>
    <w:rsid w:val="008E326C"/>
    <w:rsid w:val="008E7DEC"/>
    <w:rsid w:val="0090047A"/>
    <w:rsid w:val="009072E3"/>
    <w:rsid w:val="00913179"/>
    <w:rsid w:val="0093075D"/>
    <w:rsid w:val="00934EB2"/>
    <w:rsid w:val="009446C0"/>
    <w:rsid w:val="00944A38"/>
    <w:rsid w:val="00945A8A"/>
    <w:rsid w:val="009533AD"/>
    <w:rsid w:val="00965724"/>
    <w:rsid w:val="00966101"/>
    <w:rsid w:val="00980E07"/>
    <w:rsid w:val="00987E9C"/>
    <w:rsid w:val="00994DE7"/>
    <w:rsid w:val="009C392C"/>
    <w:rsid w:val="009C6075"/>
    <w:rsid w:val="009D6F98"/>
    <w:rsid w:val="009E154A"/>
    <w:rsid w:val="009E41DD"/>
    <w:rsid w:val="009E5B3F"/>
    <w:rsid w:val="009E7475"/>
    <w:rsid w:val="009F099C"/>
    <w:rsid w:val="00A009C0"/>
    <w:rsid w:val="00A10271"/>
    <w:rsid w:val="00A1184F"/>
    <w:rsid w:val="00A233D8"/>
    <w:rsid w:val="00A27C22"/>
    <w:rsid w:val="00A407DB"/>
    <w:rsid w:val="00A471D8"/>
    <w:rsid w:val="00A47786"/>
    <w:rsid w:val="00A527CE"/>
    <w:rsid w:val="00A65352"/>
    <w:rsid w:val="00A66379"/>
    <w:rsid w:val="00A76333"/>
    <w:rsid w:val="00A77079"/>
    <w:rsid w:val="00A776CE"/>
    <w:rsid w:val="00A85449"/>
    <w:rsid w:val="00A8545D"/>
    <w:rsid w:val="00A85E93"/>
    <w:rsid w:val="00A863FB"/>
    <w:rsid w:val="00A97635"/>
    <w:rsid w:val="00A977E7"/>
    <w:rsid w:val="00AC458E"/>
    <w:rsid w:val="00AC62C5"/>
    <w:rsid w:val="00AD0F8D"/>
    <w:rsid w:val="00AD2661"/>
    <w:rsid w:val="00AE62E1"/>
    <w:rsid w:val="00B00E43"/>
    <w:rsid w:val="00B036FB"/>
    <w:rsid w:val="00B10601"/>
    <w:rsid w:val="00B20241"/>
    <w:rsid w:val="00B24720"/>
    <w:rsid w:val="00B3127C"/>
    <w:rsid w:val="00B330B0"/>
    <w:rsid w:val="00B3380D"/>
    <w:rsid w:val="00B45E73"/>
    <w:rsid w:val="00B460E6"/>
    <w:rsid w:val="00B534E2"/>
    <w:rsid w:val="00B566B6"/>
    <w:rsid w:val="00B622F8"/>
    <w:rsid w:val="00B63B10"/>
    <w:rsid w:val="00B63F2C"/>
    <w:rsid w:val="00B64462"/>
    <w:rsid w:val="00B667B2"/>
    <w:rsid w:val="00B67595"/>
    <w:rsid w:val="00B71AD4"/>
    <w:rsid w:val="00B77A4E"/>
    <w:rsid w:val="00B836EA"/>
    <w:rsid w:val="00B94B9A"/>
    <w:rsid w:val="00BB03FC"/>
    <w:rsid w:val="00BB7240"/>
    <w:rsid w:val="00BC69BC"/>
    <w:rsid w:val="00BD6052"/>
    <w:rsid w:val="00BE260D"/>
    <w:rsid w:val="00BE5100"/>
    <w:rsid w:val="00BE59E5"/>
    <w:rsid w:val="00BF58B0"/>
    <w:rsid w:val="00BF6B11"/>
    <w:rsid w:val="00C02A55"/>
    <w:rsid w:val="00C445F2"/>
    <w:rsid w:val="00C53166"/>
    <w:rsid w:val="00C5327F"/>
    <w:rsid w:val="00C578D1"/>
    <w:rsid w:val="00C651BE"/>
    <w:rsid w:val="00C75C28"/>
    <w:rsid w:val="00C80468"/>
    <w:rsid w:val="00C842E7"/>
    <w:rsid w:val="00CA0359"/>
    <w:rsid w:val="00CA0B2F"/>
    <w:rsid w:val="00CA37E0"/>
    <w:rsid w:val="00CA51E7"/>
    <w:rsid w:val="00CB331D"/>
    <w:rsid w:val="00CB4C2C"/>
    <w:rsid w:val="00CB6814"/>
    <w:rsid w:val="00CC10CD"/>
    <w:rsid w:val="00CC57B7"/>
    <w:rsid w:val="00CC62C5"/>
    <w:rsid w:val="00CD2ADE"/>
    <w:rsid w:val="00CD35D8"/>
    <w:rsid w:val="00CD73B6"/>
    <w:rsid w:val="00CE0E41"/>
    <w:rsid w:val="00D0059C"/>
    <w:rsid w:val="00D1030D"/>
    <w:rsid w:val="00D11389"/>
    <w:rsid w:val="00D31582"/>
    <w:rsid w:val="00D36102"/>
    <w:rsid w:val="00D36274"/>
    <w:rsid w:val="00D40CB2"/>
    <w:rsid w:val="00D44A64"/>
    <w:rsid w:val="00D553E9"/>
    <w:rsid w:val="00D6575A"/>
    <w:rsid w:val="00D66EA2"/>
    <w:rsid w:val="00D7722D"/>
    <w:rsid w:val="00D80D9E"/>
    <w:rsid w:val="00D82176"/>
    <w:rsid w:val="00D8230F"/>
    <w:rsid w:val="00D86505"/>
    <w:rsid w:val="00D91657"/>
    <w:rsid w:val="00DA47C6"/>
    <w:rsid w:val="00DA5244"/>
    <w:rsid w:val="00DB03E1"/>
    <w:rsid w:val="00DE7D1B"/>
    <w:rsid w:val="00DF4946"/>
    <w:rsid w:val="00E05C50"/>
    <w:rsid w:val="00E06987"/>
    <w:rsid w:val="00E10B52"/>
    <w:rsid w:val="00E20439"/>
    <w:rsid w:val="00E215BB"/>
    <w:rsid w:val="00E22ACF"/>
    <w:rsid w:val="00E276F0"/>
    <w:rsid w:val="00E33B48"/>
    <w:rsid w:val="00E415C8"/>
    <w:rsid w:val="00E42CD1"/>
    <w:rsid w:val="00E54E29"/>
    <w:rsid w:val="00E64007"/>
    <w:rsid w:val="00E7522C"/>
    <w:rsid w:val="00E85837"/>
    <w:rsid w:val="00E8709A"/>
    <w:rsid w:val="00E958C4"/>
    <w:rsid w:val="00E978B0"/>
    <w:rsid w:val="00E97A35"/>
    <w:rsid w:val="00EA0A6E"/>
    <w:rsid w:val="00EA390E"/>
    <w:rsid w:val="00EA7EE8"/>
    <w:rsid w:val="00EB6013"/>
    <w:rsid w:val="00EB6D8B"/>
    <w:rsid w:val="00EC2A51"/>
    <w:rsid w:val="00EC61CF"/>
    <w:rsid w:val="00EC7A70"/>
    <w:rsid w:val="00ED1D21"/>
    <w:rsid w:val="00ED64B6"/>
    <w:rsid w:val="00EF195D"/>
    <w:rsid w:val="00EF32EF"/>
    <w:rsid w:val="00EF3484"/>
    <w:rsid w:val="00EF3D59"/>
    <w:rsid w:val="00EF54BF"/>
    <w:rsid w:val="00EF7AC9"/>
    <w:rsid w:val="00F13643"/>
    <w:rsid w:val="00F14F04"/>
    <w:rsid w:val="00F15983"/>
    <w:rsid w:val="00F179A7"/>
    <w:rsid w:val="00F21FBA"/>
    <w:rsid w:val="00F227D1"/>
    <w:rsid w:val="00F23169"/>
    <w:rsid w:val="00F37321"/>
    <w:rsid w:val="00F50E21"/>
    <w:rsid w:val="00F5716A"/>
    <w:rsid w:val="00F60EF9"/>
    <w:rsid w:val="00F77C25"/>
    <w:rsid w:val="00F81BE8"/>
    <w:rsid w:val="00FA7F42"/>
    <w:rsid w:val="00FB7A64"/>
    <w:rsid w:val="00FD0ABE"/>
    <w:rsid w:val="00FD6B8D"/>
    <w:rsid w:val="00FE2FF6"/>
    <w:rsid w:val="00FE44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5BBF67-3D07-4D56-9F48-5CC86C30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rsid w:val="003521FC"/>
    <w:pPr>
      <w:keepNext/>
      <w:keepLines/>
      <w:spacing w:before="60"/>
      <w:jc w:val="center"/>
    </w:pPr>
    <w:rPr>
      <w:rFonts w:ascii="Arial" w:eastAsia="Times New Roman" w:hAnsi="Arial"/>
      <w:b/>
    </w:rPr>
  </w:style>
  <w:style w:type="paragraph" w:customStyle="1" w:styleId="TAN">
    <w:name w:val="TAN"/>
    <w:basedOn w:val="Normal"/>
    <w:link w:val="TANChar"/>
    <w:rsid w:val="003521FC"/>
    <w:pPr>
      <w:keepNext/>
      <w:keepLines/>
      <w:spacing w:after="0"/>
      <w:ind w:left="851" w:hanging="851"/>
    </w:pPr>
    <w:rPr>
      <w:rFonts w:ascii="Arial" w:eastAsia="Times New Roman" w:hAnsi="Arial"/>
      <w:sz w:val="18"/>
    </w:rPr>
  </w:style>
  <w:style w:type="character" w:customStyle="1" w:styleId="THChar">
    <w:name w:val="TH Char"/>
    <w:link w:val="TH"/>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paragraph" w:customStyle="1" w:styleId="TAL">
    <w:name w:val="TAL"/>
    <w:basedOn w:val="Normal"/>
    <w:link w:val="TALCar"/>
    <w:rsid w:val="00635B00"/>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locked/>
    <w:rsid w:val="00635B00"/>
    <w:rPr>
      <w:rFonts w:ascii="Arial" w:eastAsia="SimSun" w:hAnsi="Arial" w:cs="Times New Roman"/>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46163-884D-4A85-9FE2-0497757E2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2364</TotalTime>
  <Pages>2</Pages>
  <Words>447</Words>
  <Characters>2552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289</cp:revision>
  <dcterms:created xsi:type="dcterms:W3CDTF">2019-10-04T18:09:00Z</dcterms:created>
  <dcterms:modified xsi:type="dcterms:W3CDTF">2021-04-19T21:31:00Z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1618821131</vt:lpwstr>
  </property>
</Properties>
</file>